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6E88A" w14:textId="3D5244C4" w:rsidR="0055515C" w:rsidRPr="00EA73EF" w:rsidRDefault="0055515C" w:rsidP="009E640E">
      <w:pPr>
        <w:pStyle w:val="Proposal"/>
        <w:numPr>
          <w:ilvl w:val="0"/>
          <w:numId w:val="0"/>
        </w:numPr>
        <w:snapToGrid w:val="0"/>
        <w:ind w:left="1701" w:hanging="1701"/>
        <w:rPr>
          <w:rFonts w:ascii="Arial" w:hAnsi="Arial" w:cs="Arial"/>
          <w:b w:val="0"/>
          <w:bCs w:val="0"/>
          <w:sz w:val="22"/>
        </w:rPr>
      </w:pPr>
      <w:bookmarkStart w:id="0" w:name="OLE_LINK2"/>
      <w:bookmarkStart w:id="1" w:name="OLE_LINK1"/>
      <w:r w:rsidRPr="00EA73EF">
        <w:rPr>
          <w:rFonts w:ascii="Arial" w:hAnsi="Arial" w:cs="Arial"/>
          <w:sz w:val="22"/>
        </w:rPr>
        <w:t>3GPP TSG RAN WG1 #101</w:t>
      </w:r>
      <w:r w:rsidRPr="00EA73EF">
        <w:rPr>
          <w:rFonts w:ascii="Arial" w:hAnsi="Arial" w:cs="Arial"/>
          <w:sz w:val="22"/>
        </w:rPr>
        <w:tab/>
      </w:r>
      <w:r w:rsidRPr="00EA73EF">
        <w:rPr>
          <w:rFonts w:ascii="Arial" w:hAnsi="Arial" w:cs="Arial"/>
          <w:sz w:val="22"/>
        </w:rPr>
        <w:tab/>
      </w:r>
      <w:r w:rsidRPr="00EA73EF">
        <w:rPr>
          <w:rFonts w:ascii="Arial" w:hAnsi="Arial" w:cs="Arial"/>
          <w:sz w:val="22"/>
        </w:rPr>
        <w:tab/>
        <w:t xml:space="preserve">                                       R1-</w:t>
      </w:r>
      <w:r w:rsidR="00B56073">
        <w:rPr>
          <w:rFonts w:ascii="Arial" w:hAnsi="Arial" w:cs="Arial"/>
          <w:sz w:val="22"/>
        </w:rPr>
        <w:t>2003560</w:t>
      </w:r>
    </w:p>
    <w:p w14:paraId="36E3BD65" w14:textId="241A3208" w:rsidR="0055515C" w:rsidRPr="00EA73EF" w:rsidRDefault="0055515C" w:rsidP="009E640E">
      <w:pPr>
        <w:pStyle w:val="Proposal"/>
        <w:numPr>
          <w:ilvl w:val="0"/>
          <w:numId w:val="0"/>
        </w:numPr>
        <w:snapToGrid w:val="0"/>
        <w:ind w:left="1701" w:hanging="1701"/>
        <w:rPr>
          <w:rFonts w:ascii="Arial" w:hAnsi="Arial" w:cs="Arial"/>
          <w:b w:val="0"/>
          <w:bCs w:val="0"/>
          <w:sz w:val="22"/>
        </w:rPr>
      </w:pPr>
      <w:r w:rsidRPr="00EA73EF">
        <w:rPr>
          <w:rFonts w:ascii="Arial" w:hAnsi="Arial" w:cs="Arial"/>
          <w:sz w:val="22"/>
        </w:rPr>
        <w:t>e-Meeting, May 25</w:t>
      </w:r>
      <w:r w:rsidRPr="00EA73EF">
        <w:rPr>
          <w:rFonts w:ascii="Arial" w:hAnsi="Arial" w:cs="Arial"/>
          <w:sz w:val="22"/>
          <w:vertAlign w:val="superscript"/>
        </w:rPr>
        <w:t>th</w:t>
      </w:r>
      <w:r w:rsidRPr="00EA73EF">
        <w:rPr>
          <w:rFonts w:ascii="Arial" w:hAnsi="Arial" w:cs="Arial"/>
          <w:sz w:val="22"/>
        </w:rPr>
        <w:t xml:space="preserve"> – June 5</w:t>
      </w:r>
      <w:r w:rsidRPr="00EA73EF">
        <w:rPr>
          <w:rFonts w:ascii="Arial" w:hAnsi="Arial" w:cs="Arial"/>
          <w:sz w:val="22"/>
          <w:vertAlign w:val="superscript"/>
        </w:rPr>
        <w:t>th</w:t>
      </w:r>
      <w:r w:rsidRPr="00EA73EF">
        <w:rPr>
          <w:rFonts w:ascii="Arial" w:hAnsi="Arial" w:cs="Arial"/>
          <w:sz w:val="22"/>
        </w:rPr>
        <w:t>, 2020</w:t>
      </w:r>
    </w:p>
    <w:p w14:paraId="55CDF0F8" w14:textId="77777777" w:rsidR="00103ADE" w:rsidRPr="00EA73EF" w:rsidRDefault="00103ADE">
      <w:pPr>
        <w:pStyle w:val="3GPPHeader"/>
        <w:snapToGrid w:val="0"/>
        <w:rPr>
          <w:rFonts w:cs="Arial"/>
          <w:sz w:val="22"/>
        </w:rPr>
      </w:pPr>
    </w:p>
    <w:p w14:paraId="58A24CE2" w14:textId="77777777" w:rsidR="00103ADE" w:rsidRPr="00EA73EF" w:rsidRDefault="00E106CC">
      <w:pPr>
        <w:pStyle w:val="3GPPHeader"/>
        <w:snapToGrid w:val="0"/>
        <w:rPr>
          <w:rFonts w:cs="Arial"/>
          <w:sz w:val="22"/>
        </w:rPr>
      </w:pPr>
      <w:r w:rsidRPr="00EA73EF">
        <w:rPr>
          <w:rFonts w:cs="Arial"/>
          <w:sz w:val="22"/>
        </w:rPr>
        <w:t>Source:</w:t>
      </w:r>
      <w:r w:rsidRPr="00EA73EF">
        <w:rPr>
          <w:rFonts w:cs="Arial"/>
          <w:sz w:val="22"/>
        </w:rPr>
        <w:tab/>
        <w:t>ZTE</w:t>
      </w:r>
    </w:p>
    <w:p w14:paraId="656C5E6E" w14:textId="185993AD" w:rsidR="00103ADE" w:rsidRPr="00EA73EF" w:rsidRDefault="00E106CC">
      <w:pPr>
        <w:pStyle w:val="3GPPHeader"/>
        <w:snapToGrid w:val="0"/>
        <w:rPr>
          <w:rFonts w:cs="Arial"/>
          <w:sz w:val="22"/>
        </w:rPr>
      </w:pPr>
      <w:r w:rsidRPr="00EA73EF">
        <w:rPr>
          <w:rFonts w:cs="Arial"/>
          <w:sz w:val="22"/>
        </w:rPr>
        <w:t>Title:</w:t>
      </w:r>
      <w:r w:rsidRPr="00EA73EF">
        <w:rPr>
          <w:rFonts w:cs="Arial"/>
          <w:sz w:val="22"/>
        </w:rPr>
        <w:tab/>
        <w:t xml:space="preserve">Discussion on </w:t>
      </w:r>
      <w:r w:rsidR="004D58FF" w:rsidRPr="00EA73EF">
        <w:rPr>
          <w:rFonts w:cs="Arial"/>
          <w:sz w:val="22"/>
        </w:rPr>
        <w:t xml:space="preserve">the enhancement </w:t>
      </w:r>
      <w:r w:rsidR="005F6497" w:rsidRPr="00EA73EF">
        <w:rPr>
          <w:rFonts w:cs="Arial"/>
          <w:sz w:val="22"/>
        </w:rPr>
        <w:t>of</w:t>
      </w:r>
      <w:r w:rsidR="004D58FF" w:rsidRPr="00EA73EF">
        <w:rPr>
          <w:rFonts w:cs="Arial"/>
          <w:sz w:val="22"/>
        </w:rPr>
        <w:t xml:space="preserve"> NTN</w:t>
      </w:r>
    </w:p>
    <w:p w14:paraId="096F841F" w14:textId="0E47CEFF" w:rsidR="00103ADE" w:rsidRPr="00EA73EF" w:rsidRDefault="00E106CC">
      <w:pPr>
        <w:pStyle w:val="3GPPHeader"/>
        <w:snapToGrid w:val="0"/>
        <w:rPr>
          <w:rFonts w:cs="Arial"/>
          <w:sz w:val="22"/>
        </w:rPr>
      </w:pPr>
      <w:r w:rsidRPr="00EA73EF">
        <w:rPr>
          <w:rFonts w:cs="Arial"/>
          <w:sz w:val="22"/>
        </w:rPr>
        <w:t>Agenda Item:</w:t>
      </w:r>
      <w:r w:rsidRPr="00EA73EF">
        <w:rPr>
          <w:rFonts w:cs="Arial"/>
          <w:sz w:val="22"/>
        </w:rPr>
        <w:tab/>
      </w:r>
      <w:r w:rsidR="009E640E" w:rsidRPr="00EA73EF">
        <w:rPr>
          <w:rFonts w:cs="Arial"/>
          <w:sz w:val="22"/>
        </w:rPr>
        <w:t>8.5</w:t>
      </w:r>
    </w:p>
    <w:p w14:paraId="162C4ACB" w14:textId="3F831FE6" w:rsidR="00103ADE" w:rsidRDefault="00E106CC">
      <w:pPr>
        <w:pBdr>
          <w:bottom w:val="single" w:sz="6" w:space="1" w:color="auto"/>
        </w:pBdr>
        <w:snapToGrid w:val="0"/>
        <w:rPr>
          <w:rFonts w:ascii="Arial" w:hAnsi="Arial"/>
          <w:b/>
        </w:rPr>
      </w:pPr>
      <w:r w:rsidRPr="00EA73EF">
        <w:rPr>
          <w:rFonts w:ascii="Arial" w:hAnsi="Arial"/>
          <w:b/>
        </w:rPr>
        <w:t xml:space="preserve">Document for:  </w:t>
      </w:r>
      <w:r w:rsidR="004D58FF" w:rsidRPr="00EA73EF">
        <w:rPr>
          <w:rFonts w:ascii="Arial" w:hAnsi="Arial"/>
          <w:b/>
        </w:rPr>
        <w:t xml:space="preserve"> </w:t>
      </w:r>
      <w:r w:rsidRPr="00EA73EF">
        <w:rPr>
          <w:rFonts w:ascii="Arial" w:hAnsi="Arial"/>
          <w:b/>
        </w:rPr>
        <w:t>Discussion and Decision</w:t>
      </w:r>
      <w:bookmarkEnd w:id="0"/>
      <w:bookmarkEnd w:id="1"/>
    </w:p>
    <w:p w14:paraId="3C3E03B2" w14:textId="77777777" w:rsidR="00103ADE" w:rsidRDefault="00E106CC">
      <w:pPr>
        <w:pStyle w:val="Heading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6B8252C8" w14:textId="7D23CB1C" w:rsidR="00CE36F1" w:rsidRPr="00CE05DB" w:rsidRDefault="00CE36F1" w:rsidP="00907734">
      <w:pPr>
        <w:spacing w:afterLines="50" w:after="120" w:line="240" w:lineRule="auto"/>
        <w:ind w:firstLine="420"/>
        <w:rPr>
          <w:rFonts w:ascii="Times New Roman" w:hAnsi="Times New Roman"/>
          <w:sz w:val="20"/>
          <w:szCs w:val="20"/>
        </w:rPr>
      </w:pPr>
      <w:r w:rsidRPr="00CE05DB">
        <w:rPr>
          <w:rFonts w:ascii="Times New Roman" w:hAnsi="Times New Roman"/>
          <w:sz w:val="20"/>
          <w:szCs w:val="20"/>
        </w:rPr>
        <w:t>I</w:t>
      </w:r>
      <w:r w:rsidRPr="00CE05DB">
        <w:rPr>
          <w:rFonts w:ascii="Times New Roman" w:hAnsi="Times New Roman"/>
          <w:sz w:val="20"/>
          <w:szCs w:val="20"/>
          <w:lang w:val="en-GB"/>
        </w:rPr>
        <w:t>n RAN</w:t>
      </w:r>
      <w:r w:rsidRPr="00CE05DB">
        <w:rPr>
          <w:rFonts w:ascii="Times New Roman" w:hAnsi="Times New Roman"/>
          <w:sz w:val="20"/>
          <w:szCs w:val="20"/>
        </w:rPr>
        <w:t xml:space="preserve">#86 meeting </w:t>
      </w:r>
      <w:r w:rsidR="00431B46" w:rsidRPr="00CE05DB">
        <w:rPr>
          <w:rFonts w:ascii="Times New Roman" w:hAnsi="Times New Roman"/>
          <w:sz w:val="20"/>
          <w:szCs w:val="20"/>
        </w:rPr>
        <w:fldChar w:fldCharType="begin"/>
      </w:r>
      <w:r w:rsidR="00431B46" w:rsidRPr="00CE05DB">
        <w:rPr>
          <w:rFonts w:ascii="Times New Roman" w:hAnsi="Times New Roman"/>
          <w:sz w:val="20"/>
          <w:szCs w:val="20"/>
        </w:rPr>
        <w:instrText xml:space="preserve"> REF _Ref40282619 \r \h </w:instrText>
      </w:r>
      <w:r w:rsidR="00CE05DB">
        <w:rPr>
          <w:rFonts w:ascii="Times New Roman" w:hAnsi="Times New Roman"/>
          <w:sz w:val="20"/>
          <w:szCs w:val="20"/>
        </w:rPr>
        <w:instrText xml:space="preserve"> \* MERGEFORMAT </w:instrText>
      </w:r>
      <w:r w:rsidR="00431B46" w:rsidRPr="00CE05DB">
        <w:rPr>
          <w:rFonts w:ascii="Times New Roman" w:hAnsi="Times New Roman"/>
          <w:sz w:val="20"/>
          <w:szCs w:val="20"/>
        </w:rPr>
      </w:r>
      <w:r w:rsidR="00431B46" w:rsidRPr="00CE05DB">
        <w:rPr>
          <w:rFonts w:ascii="Times New Roman" w:hAnsi="Times New Roman"/>
          <w:sz w:val="20"/>
          <w:szCs w:val="20"/>
        </w:rPr>
        <w:fldChar w:fldCharType="separate"/>
      </w:r>
      <w:r w:rsidR="00431B46" w:rsidRPr="00CE05DB">
        <w:rPr>
          <w:rFonts w:ascii="Times New Roman" w:hAnsi="Times New Roman"/>
          <w:sz w:val="20"/>
          <w:szCs w:val="20"/>
        </w:rPr>
        <w:t>[1]</w:t>
      </w:r>
      <w:r w:rsidR="00431B46" w:rsidRPr="00CE05DB">
        <w:rPr>
          <w:rFonts w:ascii="Times New Roman" w:hAnsi="Times New Roman"/>
          <w:sz w:val="20"/>
          <w:szCs w:val="20"/>
        </w:rPr>
        <w:fldChar w:fldCharType="end"/>
      </w:r>
      <w:r w:rsidRPr="00CE05DB">
        <w:rPr>
          <w:rFonts w:ascii="Times New Roman" w:hAnsi="Times New Roman"/>
          <w:sz w:val="20"/>
          <w:szCs w:val="20"/>
        </w:rPr>
        <w:t xml:space="preserve">, the NTN </w:t>
      </w:r>
      <w:r w:rsidR="007F56C2" w:rsidRPr="00CE05DB">
        <w:rPr>
          <w:rFonts w:ascii="Times New Roman" w:hAnsi="Times New Roman"/>
          <w:sz w:val="20"/>
          <w:szCs w:val="20"/>
        </w:rPr>
        <w:t xml:space="preserve">WI </w:t>
      </w:r>
      <w:r w:rsidRPr="00CE05DB">
        <w:rPr>
          <w:rFonts w:ascii="Times New Roman" w:hAnsi="Times New Roman"/>
          <w:sz w:val="20"/>
          <w:szCs w:val="20"/>
        </w:rPr>
        <w:t>has been endorsed with following scope in RAN1:</w:t>
      </w:r>
    </w:p>
    <w:p w14:paraId="01AEC436" w14:textId="77777777" w:rsidR="00CE36F1" w:rsidRPr="004B201A" w:rsidRDefault="00CE36F1" w:rsidP="00907734">
      <w:pPr>
        <w:ind w:leftChars="200" w:left="440"/>
        <w:rPr>
          <w:rFonts w:ascii="Times New Roman" w:eastAsia="宋体" w:hAnsi="Times New Roman"/>
          <w:i/>
          <w:sz w:val="20"/>
          <w:szCs w:val="20"/>
          <w:lang w:val="en-GB"/>
        </w:rPr>
      </w:pPr>
      <w:r w:rsidRPr="00D40474">
        <w:rPr>
          <w:rFonts w:ascii="Times New Roman" w:hAnsi="Times New Roman"/>
          <w:i/>
          <w:sz w:val="20"/>
          <w:szCs w:val="20"/>
        </w:rPr>
        <w:t>Enhancing features to address the identified issues due to long propagation delays, large Doppler effects, and moving cells in NTN,</w:t>
      </w:r>
      <w:r w:rsidRPr="00D40474">
        <w:rPr>
          <w:rFonts w:ascii="Times New Roman" w:hAnsi="Times New Roman"/>
          <w:i/>
          <w:sz w:val="20"/>
          <w:szCs w:val="20"/>
          <w:lang w:eastAsia="ja-JP"/>
        </w:rPr>
        <w:t xml:space="preserve"> the following should be specified (see TR 38.821):</w:t>
      </w:r>
    </w:p>
    <w:p w14:paraId="28AA0158" w14:textId="77777777" w:rsidR="00CE36F1" w:rsidRPr="00D40474" w:rsidRDefault="00CE36F1" w:rsidP="00907734">
      <w:pPr>
        <w:numPr>
          <w:ilvl w:val="0"/>
          <w:numId w:val="5"/>
        </w:numPr>
        <w:overflowPunct w:val="0"/>
        <w:autoSpaceDE w:val="0"/>
        <w:autoSpaceDN w:val="0"/>
        <w:adjustRightInd w:val="0"/>
        <w:spacing w:before="100" w:beforeAutospacing="1" w:after="100" w:afterAutospacing="1" w:line="240" w:lineRule="auto"/>
        <w:ind w:leftChars="200" w:left="800"/>
        <w:textAlignment w:val="baseline"/>
        <w:rPr>
          <w:rFonts w:ascii="Times New Roman" w:hAnsi="Times New Roman"/>
          <w:i/>
          <w:sz w:val="20"/>
          <w:szCs w:val="20"/>
        </w:rPr>
      </w:pPr>
      <w:r w:rsidRPr="00D40474">
        <w:rPr>
          <w:rFonts w:ascii="Times New Roman" w:hAnsi="Times New Roman"/>
          <w:i/>
          <w:sz w:val="20"/>
          <w:szCs w:val="20"/>
        </w:rPr>
        <w:t>Timing relationship enhancements[RAN1,RAN2]</w:t>
      </w:r>
    </w:p>
    <w:p w14:paraId="1D024984" w14:textId="77777777" w:rsidR="00CE36F1" w:rsidRPr="00786908" w:rsidRDefault="00CE36F1" w:rsidP="00907734">
      <w:pPr>
        <w:numPr>
          <w:ilvl w:val="0"/>
          <w:numId w:val="5"/>
        </w:numPr>
        <w:overflowPunct w:val="0"/>
        <w:autoSpaceDE w:val="0"/>
        <w:autoSpaceDN w:val="0"/>
        <w:adjustRightInd w:val="0"/>
        <w:spacing w:before="100" w:beforeAutospacing="1" w:after="100" w:afterAutospacing="1" w:line="240" w:lineRule="auto"/>
        <w:ind w:leftChars="200" w:left="800"/>
        <w:textAlignment w:val="baseline"/>
        <w:rPr>
          <w:rFonts w:ascii="Times New Roman" w:hAnsi="Times New Roman"/>
          <w:i/>
          <w:sz w:val="20"/>
          <w:szCs w:val="20"/>
        </w:rPr>
      </w:pPr>
      <w:r w:rsidRPr="00786908">
        <w:rPr>
          <w:rFonts w:ascii="Times New Roman" w:hAnsi="Times New Roman"/>
          <w:i/>
          <w:sz w:val="20"/>
          <w:szCs w:val="20"/>
        </w:rPr>
        <w:t>Enhancements on UL time and frequency synchronization [RAN1,RAN2]</w:t>
      </w:r>
    </w:p>
    <w:p w14:paraId="7BCB0E70" w14:textId="77777777" w:rsidR="00CE36F1" w:rsidRPr="00786908" w:rsidRDefault="00CE36F1" w:rsidP="00907734">
      <w:pPr>
        <w:numPr>
          <w:ilvl w:val="0"/>
          <w:numId w:val="5"/>
        </w:numPr>
        <w:overflowPunct w:val="0"/>
        <w:autoSpaceDE w:val="0"/>
        <w:autoSpaceDN w:val="0"/>
        <w:adjustRightInd w:val="0"/>
        <w:spacing w:before="100" w:beforeAutospacing="1" w:after="100" w:afterAutospacing="1" w:line="240" w:lineRule="auto"/>
        <w:ind w:leftChars="200" w:left="800"/>
        <w:textAlignment w:val="baseline"/>
        <w:rPr>
          <w:rFonts w:ascii="Times New Roman" w:hAnsi="Times New Roman"/>
          <w:i/>
          <w:sz w:val="20"/>
          <w:szCs w:val="20"/>
        </w:rPr>
      </w:pPr>
      <w:r w:rsidRPr="00786908">
        <w:rPr>
          <w:rFonts w:ascii="Times New Roman" w:hAnsi="Times New Roman"/>
          <w:i/>
          <w:sz w:val="20"/>
          <w:szCs w:val="20"/>
        </w:rPr>
        <w:t>HARQ</w:t>
      </w:r>
    </w:p>
    <w:p w14:paraId="37F5D573" w14:textId="77777777" w:rsidR="00CE36F1" w:rsidRPr="00786908" w:rsidRDefault="00CE36F1" w:rsidP="00907734">
      <w:pPr>
        <w:numPr>
          <w:ilvl w:val="1"/>
          <w:numId w:val="5"/>
        </w:numPr>
        <w:overflowPunct w:val="0"/>
        <w:autoSpaceDE w:val="0"/>
        <w:autoSpaceDN w:val="0"/>
        <w:adjustRightInd w:val="0"/>
        <w:spacing w:before="100" w:beforeAutospacing="1" w:after="100" w:afterAutospacing="1" w:line="240" w:lineRule="auto"/>
        <w:ind w:leftChars="527" w:left="1519"/>
        <w:textAlignment w:val="baseline"/>
        <w:rPr>
          <w:rFonts w:ascii="Times New Roman" w:hAnsi="Times New Roman"/>
          <w:i/>
          <w:sz w:val="20"/>
          <w:szCs w:val="20"/>
        </w:rPr>
      </w:pPr>
      <w:r w:rsidRPr="00786908">
        <w:rPr>
          <w:rFonts w:ascii="Times New Roman" w:hAnsi="Times New Roman"/>
          <w:i/>
          <w:sz w:val="20"/>
          <w:szCs w:val="20"/>
        </w:rPr>
        <w:t>Number of HARQ process [RAN1]</w:t>
      </w:r>
    </w:p>
    <w:p w14:paraId="6D0A72DE" w14:textId="77777777" w:rsidR="00CE36F1" w:rsidRPr="00786908" w:rsidRDefault="00CE36F1" w:rsidP="00907734">
      <w:pPr>
        <w:numPr>
          <w:ilvl w:val="1"/>
          <w:numId w:val="5"/>
        </w:numPr>
        <w:overflowPunct w:val="0"/>
        <w:autoSpaceDE w:val="0"/>
        <w:autoSpaceDN w:val="0"/>
        <w:adjustRightInd w:val="0"/>
        <w:spacing w:before="100" w:beforeAutospacing="1" w:after="100" w:afterAutospacing="1" w:line="240" w:lineRule="auto"/>
        <w:ind w:leftChars="527" w:left="1519"/>
        <w:textAlignment w:val="baseline"/>
        <w:rPr>
          <w:rFonts w:ascii="Times New Roman" w:hAnsi="Times New Roman"/>
          <w:i/>
          <w:sz w:val="20"/>
          <w:szCs w:val="20"/>
        </w:rPr>
      </w:pPr>
      <w:r w:rsidRPr="00786908">
        <w:rPr>
          <w:rFonts w:ascii="Times New Roman" w:hAnsi="Times New Roman"/>
          <w:i/>
          <w:sz w:val="20"/>
          <w:szCs w:val="20"/>
        </w:rPr>
        <w:t>Enabling / disabling of HARQ feedback as described in the TR 38.821 [RAN1&amp;2]</w:t>
      </w:r>
    </w:p>
    <w:p w14:paraId="44E5A389" w14:textId="77777777" w:rsidR="00CE36F1" w:rsidRPr="00D40474" w:rsidRDefault="00CE36F1" w:rsidP="00907734">
      <w:pPr>
        <w:ind w:leftChars="36" w:left="79" w:firstLine="360"/>
        <w:rPr>
          <w:rFonts w:ascii="Times New Roman" w:hAnsi="Times New Roman"/>
          <w:i/>
          <w:sz w:val="20"/>
          <w:szCs w:val="20"/>
        </w:rPr>
      </w:pPr>
      <w:r w:rsidRPr="00D40474">
        <w:rPr>
          <w:rFonts w:ascii="Times New Roman" w:hAnsi="Times New Roman"/>
          <w:i/>
          <w:sz w:val="20"/>
          <w:szCs w:val="20"/>
        </w:rPr>
        <w:t>In addition, the following topics should be specified if beneficial and needed</w:t>
      </w:r>
    </w:p>
    <w:p w14:paraId="38BFA665" w14:textId="77777777" w:rsidR="00CE36F1" w:rsidRPr="00D40474" w:rsidRDefault="00CE36F1" w:rsidP="00907734">
      <w:pPr>
        <w:numPr>
          <w:ilvl w:val="0"/>
          <w:numId w:val="5"/>
        </w:numPr>
        <w:overflowPunct w:val="0"/>
        <w:autoSpaceDE w:val="0"/>
        <w:autoSpaceDN w:val="0"/>
        <w:adjustRightInd w:val="0"/>
        <w:spacing w:before="100" w:beforeAutospacing="1" w:after="100" w:afterAutospacing="1" w:line="240" w:lineRule="auto"/>
        <w:ind w:leftChars="200" w:left="800"/>
        <w:textAlignment w:val="baseline"/>
        <w:rPr>
          <w:rFonts w:ascii="Times New Roman" w:hAnsi="Times New Roman"/>
          <w:i/>
          <w:sz w:val="20"/>
          <w:szCs w:val="20"/>
        </w:rPr>
      </w:pPr>
      <w:r w:rsidRPr="00D40474">
        <w:rPr>
          <w:rFonts w:ascii="Times New Roman" w:hAnsi="Times New Roman"/>
          <w:i/>
          <w:sz w:val="20"/>
          <w:szCs w:val="20"/>
        </w:rPr>
        <w:t>Enhancement on the PRACH sequence and/or format and extension of the ra-ResponseWindow duration (in the case of UE with GNSS capability but without pre-compensation of timing and frequency offset capabilities) [RAN1/2]</w:t>
      </w:r>
      <w:r w:rsidRPr="00D40474">
        <w:rPr>
          <w:rFonts w:ascii="Times New Roman" w:eastAsia="PMingLiU" w:hAnsi="Times New Roman"/>
          <w:i/>
          <w:sz w:val="20"/>
          <w:szCs w:val="20"/>
          <w:lang w:eastAsia="zh-TW"/>
        </w:rPr>
        <w:t>.</w:t>
      </w:r>
    </w:p>
    <w:p w14:paraId="2B5F528D" w14:textId="77777777" w:rsidR="00CE36F1" w:rsidRPr="00D40474" w:rsidRDefault="00CE36F1" w:rsidP="00907734">
      <w:pPr>
        <w:numPr>
          <w:ilvl w:val="0"/>
          <w:numId w:val="5"/>
        </w:numPr>
        <w:overflowPunct w:val="0"/>
        <w:autoSpaceDE w:val="0"/>
        <w:autoSpaceDN w:val="0"/>
        <w:adjustRightInd w:val="0"/>
        <w:spacing w:before="100" w:beforeAutospacing="1" w:after="100" w:afterAutospacing="1" w:line="240" w:lineRule="auto"/>
        <w:ind w:leftChars="200" w:left="800"/>
        <w:textAlignment w:val="baseline"/>
        <w:rPr>
          <w:rFonts w:ascii="Times New Roman" w:hAnsi="Times New Roman"/>
          <w:i/>
          <w:sz w:val="20"/>
          <w:szCs w:val="20"/>
        </w:rPr>
      </w:pPr>
      <w:r w:rsidRPr="00D40474">
        <w:rPr>
          <w:rFonts w:ascii="Times New Roman" w:hAnsi="Times New Roman"/>
          <w:i/>
          <w:sz w:val="20"/>
          <w:szCs w:val="20"/>
        </w:rPr>
        <w:t>Feeder link switch [RAN2,RAN1]</w:t>
      </w:r>
    </w:p>
    <w:p w14:paraId="02EEA73F" w14:textId="77777777" w:rsidR="00CE36F1" w:rsidRPr="00D40474" w:rsidRDefault="00CE36F1" w:rsidP="00907734">
      <w:pPr>
        <w:numPr>
          <w:ilvl w:val="0"/>
          <w:numId w:val="5"/>
        </w:numPr>
        <w:overflowPunct w:val="0"/>
        <w:autoSpaceDE w:val="0"/>
        <w:autoSpaceDN w:val="0"/>
        <w:adjustRightInd w:val="0"/>
        <w:spacing w:before="100" w:beforeAutospacing="1" w:after="100" w:afterAutospacing="1" w:line="240" w:lineRule="auto"/>
        <w:ind w:leftChars="200" w:left="800"/>
        <w:textAlignment w:val="baseline"/>
        <w:rPr>
          <w:rFonts w:ascii="Times New Roman" w:hAnsi="Times New Roman"/>
          <w:i/>
          <w:sz w:val="20"/>
          <w:szCs w:val="20"/>
        </w:rPr>
      </w:pPr>
      <w:r w:rsidRPr="00D40474">
        <w:rPr>
          <w:rFonts w:ascii="Times New Roman" w:hAnsi="Times New Roman"/>
          <w:i/>
          <w:sz w:val="20"/>
          <w:szCs w:val="20"/>
        </w:rPr>
        <w:t>Beam management and Bandwidth Parts (BWP) operation for NTN with frequency reuse [RAN1/2]</w:t>
      </w:r>
    </w:p>
    <w:p w14:paraId="1892BBF5" w14:textId="3547EFE9" w:rsidR="00CE36F1" w:rsidRPr="00D40474" w:rsidRDefault="00CE36F1" w:rsidP="00907734">
      <w:pPr>
        <w:numPr>
          <w:ilvl w:val="1"/>
          <w:numId w:val="5"/>
        </w:numPr>
        <w:overflowPunct w:val="0"/>
        <w:autoSpaceDE w:val="0"/>
        <w:autoSpaceDN w:val="0"/>
        <w:adjustRightInd w:val="0"/>
        <w:spacing w:after="0" w:line="240" w:lineRule="auto"/>
        <w:ind w:leftChars="527" w:left="1519"/>
        <w:textAlignment w:val="baseline"/>
        <w:rPr>
          <w:rFonts w:ascii="Times New Roman" w:eastAsia="PMingLiU" w:hAnsi="Times New Roman"/>
          <w:i/>
          <w:sz w:val="20"/>
          <w:szCs w:val="20"/>
          <w:lang w:eastAsia="zh-TW"/>
        </w:rPr>
      </w:pPr>
      <w:r w:rsidRPr="00D40474">
        <w:rPr>
          <w:rFonts w:ascii="Times New Roman" w:eastAsia="PMingLiU" w:hAnsi="Times New Roman"/>
          <w:i/>
          <w:sz w:val="20"/>
          <w:szCs w:val="20"/>
          <w:lang w:eastAsia="zh-TW"/>
        </w:rPr>
        <w:t xml:space="preserve">Including </w:t>
      </w:r>
      <w:r w:rsidR="00BD323C" w:rsidRPr="00D40474">
        <w:rPr>
          <w:rFonts w:ascii="Times New Roman" w:eastAsia="PMingLiU" w:hAnsi="Times New Roman"/>
          <w:i/>
          <w:sz w:val="20"/>
          <w:szCs w:val="20"/>
          <w:lang w:eastAsia="zh-TW"/>
        </w:rPr>
        <w:t>signaling</w:t>
      </w:r>
      <w:r w:rsidRPr="00D40474">
        <w:rPr>
          <w:rFonts w:ascii="Times New Roman" w:eastAsia="PMingLiU" w:hAnsi="Times New Roman"/>
          <w:i/>
          <w:sz w:val="20"/>
          <w:szCs w:val="20"/>
          <w:lang w:eastAsia="zh-TW"/>
        </w:rPr>
        <w:t xml:space="preserve"> of polarization mode</w:t>
      </w:r>
    </w:p>
    <w:p w14:paraId="7BFC7468" w14:textId="71CBEEFA" w:rsidR="00103ADE" w:rsidRPr="00907734" w:rsidRDefault="00CE36F1" w:rsidP="00F16AA7">
      <w:pPr>
        <w:spacing w:beforeLines="50" w:before="120" w:afterLines="50" w:after="120" w:line="240" w:lineRule="auto"/>
        <w:ind w:firstLine="420"/>
        <w:rPr>
          <w:rFonts w:ascii="Times New Roman" w:hAnsi="Times New Roman"/>
          <w:sz w:val="21"/>
          <w:szCs w:val="20"/>
        </w:rPr>
      </w:pPr>
      <w:r w:rsidRPr="000B54D5">
        <w:rPr>
          <w:rFonts w:ascii="Times New Roman" w:hAnsi="Times New Roman"/>
          <w:sz w:val="21"/>
          <w:szCs w:val="20"/>
        </w:rPr>
        <w:t>In this contribution,</w:t>
      </w:r>
      <w:r w:rsidRPr="00907734">
        <w:rPr>
          <w:rFonts w:ascii="Times New Roman" w:hAnsi="Times New Roman"/>
          <w:sz w:val="21"/>
          <w:szCs w:val="20"/>
        </w:rPr>
        <w:t xml:space="preserve"> </w:t>
      </w:r>
      <w:r w:rsidR="00C52198">
        <w:rPr>
          <w:rFonts w:ascii="Times New Roman" w:hAnsi="Times New Roman"/>
          <w:sz w:val="21"/>
          <w:szCs w:val="20"/>
        </w:rPr>
        <w:t>views on the enhancement of each aspec</w:t>
      </w:r>
      <w:r w:rsidR="00177052">
        <w:rPr>
          <w:rFonts w:ascii="Times New Roman" w:hAnsi="Times New Roman"/>
          <w:sz w:val="21"/>
          <w:szCs w:val="20"/>
        </w:rPr>
        <w:t xml:space="preserve">t are elaborated in corresponding </w:t>
      </w:r>
      <w:r w:rsidR="00F14147">
        <w:rPr>
          <w:rFonts w:ascii="Times New Roman" w:hAnsi="Times New Roman"/>
          <w:sz w:val="21"/>
          <w:szCs w:val="20"/>
        </w:rPr>
        <w:t>section.</w:t>
      </w:r>
    </w:p>
    <w:p w14:paraId="218AC8CD" w14:textId="4DE7D513" w:rsidR="00AB64AA" w:rsidRDefault="00CE2E2F" w:rsidP="007C74EA">
      <w:pPr>
        <w:pStyle w:val="Heading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Definition</w:t>
      </w:r>
      <w:r w:rsidR="00AB64AA">
        <w:rPr>
          <w:rFonts w:eastAsia="黑体" w:cs="Times New Roman"/>
          <w:b/>
          <w:bCs/>
          <w:sz w:val="28"/>
          <w:szCs w:val="30"/>
          <w:lang w:val="en-US"/>
        </w:rPr>
        <w:t xml:space="preserve"> on the t</w:t>
      </w:r>
      <w:r w:rsidR="00C318DE">
        <w:rPr>
          <w:rFonts w:eastAsia="黑体" w:cs="Times New Roman"/>
          <w:b/>
          <w:bCs/>
          <w:sz w:val="28"/>
          <w:szCs w:val="30"/>
          <w:lang w:val="en-US"/>
        </w:rPr>
        <w:t>erminology</w:t>
      </w:r>
    </w:p>
    <w:p w14:paraId="71EF183E" w14:textId="05C787C5" w:rsidR="00A94EC8" w:rsidRDefault="003A3310" w:rsidP="00A94EC8">
      <w:pPr>
        <w:ind w:left="420"/>
        <w:rPr>
          <w:rFonts w:ascii="Times New Roman" w:hAnsi="Times New Roman" w:cs="Times New Roman"/>
          <w:sz w:val="20"/>
          <w:szCs w:val="20"/>
        </w:rPr>
      </w:pPr>
      <w:r>
        <w:rPr>
          <w:rFonts w:ascii="Times New Roman" w:hAnsi="Times New Roman" w:cs="Times New Roman"/>
          <w:sz w:val="20"/>
          <w:szCs w:val="20"/>
        </w:rPr>
        <w:t>W</w:t>
      </w:r>
      <w:r w:rsidR="00885657">
        <w:rPr>
          <w:rFonts w:ascii="Times New Roman" w:hAnsi="Times New Roman" w:cs="Times New Roman"/>
          <w:sz w:val="20"/>
          <w:szCs w:val="20"/>
        </w:rPr>
        <w:t xml:space="preserve">.r.t </w:t>
      </w:r>
      <w:r w:rsidR="007D0D62">
        <w:rPr>
          <w:rFonts w:ascii="Times New Roman" w:hAnsi="Times New Roman" w:cs="Times New Roman"/>
          <w:sz w:val="20"/>
          <w:szCs w:val="20"/>
        </w:rPr>
        <w:t xml:space="preserve">the </w:t>
      </w:r>
      <w:r w:rsidR="00885657">
        <w:rPr>
          <w:rFonts w:ascii="Times New Roman" w:hAnsi="Times New Roman" w:cs="Times New Roman"/>
          <w:sz w:val="20"/>
          <w:szCs w:val="20"/>
        </w:rPr>
        <w:t xml:space="preserve">service </w:t>
      </w:r>
      <w:r w:rsidR="009679E4">
        <w:rPr>
          <w:rFonts w:ascii="Times New Roman" w:hAnsi="Times New Roman" w:cs="Times New Roman"/>
          <w:sz w:val="20"/>
          <w:szCs w:val="20"/>
        </w:rPr>
        <w:t>provided by the</w:t>
      </w:r>
      <w:r w:rsidR="00885657">
        <w:rPr>
          <w:rFonts w:ascii="Times New Roman" w:hAnsi="Times New Roman" w:cs="Times New Roman"/>
          <w:sz w:val="20"/>
          <w:szCs w:val="20"/>
        </w:rPr>
        <w:t xml:space="preserve"> air- or space-borne NTN-BS, wireless connection is assumed for both service and feeder link</w:t>
      </w:r>
      <w:r w:rsidR="007F19DB">
        <w:rPr>
          <w:rFonts w:ascii="Times New Roman" w:hAnsi="Times New Roman" w:cs="Times New Roman" w:hint="eastAsia"/>
          <w:sz w:val="20"/>
          <w:szCs w:val="20"/>
        </w:rPr>
        <w:t xml:space="preserve">, </w:t>
      </w:r>
      <w:r w:rsidR="007F19DB">
        <w:rPr>
          <w:rFonts w:ascii="Times New Roman" w:hAnsi="Times New Roman" w:cs="Times New Roman"/>
          <w:sz w:val="20"/>
          <w:szCs w:val="20"/>
        </w:rPr>
        <w:t xml:space="preserve">especially in the transparent load case with single hop as illustrated in </w:t>
      </w:r>
      <w:r w:rsidR="007F19DB">
        <w:rPr>
          <w:rFonts w:ascii="Times New Roman" w:hAnsi="Times New Roman" w:cs="Times New Roman"/>
          <w:sz w:val="20"/>
          <w:szCs w:val="20"/>
        </w:rPr>
        <w:fldChar w:fldCharType="begin"/>
      </w:r>
      <w:r w:rsidR="007F19DB">
        <w:rPr>
          <w:rFonts w:ascii="Times New Roman" w:hAnsi="Times New Roman" w:cs="Times New Roman"/>
          <w:sz w:val="20"/>
          <w:szCs w:val="20"/>
        </w:rPr>
        <w:instrText xml:space="preserve"> REF _Ref40185943 \h </w:instrText>
      </w:r>
      <w:r w:rsidR="007F19DB">
        <w:rPr>
          <w:rFonts w:ascii="Times New Roman" w:hAnsi="Times New Roman" w:cs="Times New Roman"/>
          <w:sz w:val="20"/>
          <w:szCs w:val="20"/>
        </w:rPr>
      </w:r>
      <w:r w:rsidR="007F19DB">
        <w:rPr>
          <w:rFonts w:ascii="Times New Roman" w:hAnsi="Times New Roman" w:cs="Times New Roman"/>
          <w:sz w:val="20"/>
          <w:szCs w:val="20"/>
        </w:rPr>
        <w:fldChar w:fldCharType="separate"/>
      </w:r>
      <w:r w:rsidR="007F19DB" w:rsidRPr="002F0209">
        <w:rPr>
          <w:rFonts w:ascii="Times New Roman" w:hAnsi="Times New Roman" w:cs="Times New Roman"/>
          <w:sz w:val="20"/>
          <w:szCs w:val="20"/>
        </w:rPr>
        <w:t xml:space="preserve">Figure </w:t>
      </w:r>
      <w:r w:rsidR="007F19DB">
        <w:rPr>
          <w:rFonts w:ascii="Times New Roman" w:hAnsi="Times New Roman" w:cs="Times New Roman"/>
          <w:noProof/>
          <w:sz w:val="20"/>
          <w:szCs w:val="20"/>
        </w:rPr>
        <w:t>1</w:t>
      </w:r>
      <w:r w:rsidR="007F19DB">
        <w:rPr>
          <w:rFonts w:ascii="Times New Roman" w:hAnsi="Times New Roman" w:cs="Times New Roman"/>
          <w:sz w:val="20"/>
          <w:szCs w:val="20"/>
        </w:rPr>
        <w:fldChar w:fldCharType="end"/>
      </w:r>
      <w:r w:rsidR="00885657">
        <w:rPr>
          <w:rFonts w:ascii="Times New Roman" w:hAnsi="Times New Roman" w:cs="Times New Roman"/>
          <w:sz w:val="20"/>
          <w:szCs w:val="20"/>
        </w:rPr>
        <w:t xml:space="preserve">. In this way, </w:t>
      </w:r>
      <w:r w:rsidR="00A94EC8">
        <w:rPr>
          <w:rFonts w:ascii="Times New Roman" w:hAnsi="Times New Roman" w:cs="Times New Roman"/>
          <w:sz w:val="20"/>
          <w:szCs w:val="20"/>
        </w:rPr>
        <w:t xml:space="preserve">the </w:t>
      </w:r>
      <w:r w:rsidR="00015132">
        <w:rPr>
          <w:rFonts w:ascii="Times New Roman" w:hAnsi="Times New Roman" w:cs="Times New Roman"/>
          <w:sz w:val="20"/>
          <w:szCs w:val="20"/>
        </w:rPr>
        <w:t xml:space="preserve">overall </w:t>
      </w:r>
      <w:r w:rsidR="00A94EC8">
        <w:rPr>
          <w:rFonts w:ascii="Times New Roman" w:hAnsi="Times New Roman" w:cs="Times New Roman"/>
          <w:sz w:val="20"/>
          <w:szCs w:val="20"/>
        </w:rPr>
        <w:t xml:space="preserve">transmission </w:t>
      </w:r>
      <w:r w:rsidR="00015132">
        <w:rPr>
          <w:rFonts w:ascii="Times New Roman" w:hAnsi="Times New Roman" w:cs="Times New Roman"/>
          <w:sz w:val="20"/>
          <w:szCs w:val="20"/>
        </w:rPr>
        <w:t xml:space="preserve">between UE and NTN-BS </w:t>
      </w:r>
      <w:r w:rsidR="00002418">
        <w:rPr>
          <w:rFonts w:ascii="Times New Roman" w:hAnsi="Times New Roman" w:cs="Times New Roman"/>
          <w:sz w:val="20"/>
          <w:szCs w:val="20"/>
        </w:rPr>
        <w:t xml:space="preserve">will be impacted by the channel </w:t>
      </w:r>
      <w:r w:rsidR="007C4DC2">
        <w:rPr>
          <w:rFonts w:ascii="Times New Roman" w:hAnsi="Times New Roman" w:cs="Times New Roman"/>
          <w:sz w:val="20"/>
          <w:szCs w:val="20"/>
        </w:rPr>
        <w:t>condition</w:t>
      </w:r>
      <w:r w:rsidR="00313773">
        <w:rPr>
          <w:rFonts w:ascii="Times New Roman" w:hAnsi="Times New Roman" w:cs="Times New Roman"/>
          <w:sz w:val="20"/>
          <w:szCs w:val="20"/>
        </w:rPr>
        <w:t xml:space="preserve"> (e.g., Doppler shift and timing offset)</w:t>
      </w:r>
      <w:r w:rsidR="007C4DC2">
        <w:rPr>
          <w:rFonts w:ascii="Times New Roman" w:hAnsi="Times New Roman" w:cs="Times New Roman"/>
          <w:sz w:val="20"/>
          <w:szCs w:val="20"/>
        </w:rPr>
        <w:t xml:space="preserve"> of </w:t>
      </w:r>
      <w:r w:rsidR="00002418">
        <w:rPr>
          <w:rFonts w:ascii="Times New Roman" w:hAnsi="Times New Roman" w:cs="Times New Roman"/>
          <w:sz w:val="20"/>
          <w:szCs w:val="20"/>
        </w:rPr>
        <w:t>b</w:t>
      </w:r>
      <w:r w:rsidR="007C4DC2">
        <w:rPr>
          <w:rFonts w:ascii="Times New Roman" w:hAnsi="Times New Roman" w:cs="Times New Roman"/>
          <w:sz w:val="20"/>
          <w:szCs w:val="20"/>
        </w:rPr>
        <w:t>oth links</w:t>
      </w:r>
      <w:r w:rsidR="003F16AA">
        <w:rPr>
          <w:rFonts w:ascii="Times New Roman" w:hAnsi="Times New Roman" w:cs="Times New Roman"/>
          <w:sz w:val="20"/>
          <w:szCs w:val="20"/>
        </w:rPr>
        <w:t xml:space="preserve">, which is more complicated than </w:t>
      </w:r>
      <w:r w:rsidR="00352086">
        <w:rPr>
          <w:rFonts w:ascii="Times New Roman" w:hAnsi="Times New Roman" w:cs="Times New Roman"/>
          <w:sz w:val="20"/>
          <w:szCs w:val="20"/>
        </w:rPr>
        <w:t>the terrestrial network, since</w:t>
      </w:r>
      <w:r w:rsidR="001F532D">
        <w:rPr>
          <w:rFonts w:ascii="Times New Roman" w:hAnsi="Times New Roman" w:cs="Times New Roman"/>
          <w:sz w:val="20"/>
          <w:szCs w:val="20"/>
        </w:rPr>
        <w:t xml:space="preserve"> only the impact of service link is considered</w:t>
      </w:r>
      <w:r w:rsidR="003F16AA">
        <w:rPr>
          <w:rFonts w:ascii="Times New Roman" w:hAnsi="Times New Roman" w:cs="Times New Roman"/>
          <w:sz w:val="20"/>
          <w:szCs w:val="20"/>
        </w:rPr>
        <w:t xml:space="preserve"> in latter</w:t>
      </w:r>
      <w:r w:rsidR="009B40D9">
        <w:rPr>
          <w:rFonts w:ascii="Times New Roman" w:hAnsi="Times New Roman" w:cs="Times New Roman"/>
          <w:sz w:val="20"/>
          <w:szCs w:val="20"/>
        </w:rPr>
        <w:t xml:space="preserve"> one</w:t>
      </w:r>
      <w:r w:rsidR="00765D18">
        <w:rPr>
          <w:rFonts w:ascii="Times New Roman" w:hAnsi="Times New Roman" w:cs="Times New Roman"/>
          <w:sz w:val="20"/>
          <w:szCs w:val="20"/>
        </w:rPr>
        <w:t>.</w:t>
      </w:r>
    </w:p>
    <w:p w14:paraId="2C3E1214" w14:textId="5FA8DE27" w:rsidR="00313773" w:rsidRDefault="00313773" w:rsidP="00A94EC8">
      <w:pPr>
        <w:ind w:left="420"/>
        <w:rPr>
          <w:rFonts w:ascii="Times New Roman" w:hAnsi="Times New Roman" w:cs="Times New Roman"/>
          <w:sz w:val="20"/>
          <w:szCs w:val="20"/>
        </w:rPr>
      </w:pPr>
      <w:r>
        <w:rPr>
          <w:rFonts w:ascii="Times New Roman" w:hAnsi="Times New Roman" w:cs="Times New Roman"/>
          <w:sz w:val="20"/>
          <w:szCs w:val="20"/>
        </w:rPr>
        <w:t xml:space="preserve">During the SI, for overcoming the aforementioned impacts, solutions are proposed with focus on the different </w:t>
      </w:r>
      <w:r w:rsidR="00BC5A14">
        <w:rPr>
          <w:rFonts w:ascii="Times New Roman" w:hAnsi="Times New Roman" w:cs="Times New Roman"/>
          <w:sz w:val="20"/>
          <w:szCs w:val="20"/>
        </w:rPr>
        <w:t xml:space="preserve">channel </w:t>
      </w:r>
      <w:r>
        <w:rPr>
          <w:rFonts w:ascii="Times New Roman" w:hAnsi="Times New Roman" w:cs="Times New Roman"/>
          <w:sz w:val="20"/>
          <w:szCs w:val="20"/>
        </w:rPr>
        <w:t>components</w:t>
      </w:r>
      <w:r w:rsidR="00A57582">
        <w:rPr>
          <w:rFonts w:ascii="Times New Roman" w:hAnsi="Times New Roman" w:cs="Times New Roman"/>
          <w:sz w:val="20"/>
          <w:szCs w:val="20"/>
        </w:rPr>
        <w:t xml:space="preserve"> suffered by each </w:t>
      </w:r>
      <w:r w:rsidR="00DE28F7">
        <w:rPr>
          <w:rFonts w:ascii="Times New Roman" w:hAnsi="Times New Roman" w:cs="Times New Roman"/>
          <w:sz w:val="20"/>
          <w:szCs w:val="20"/>
        </w:rPr>
        <w:t>transmission</w:t>
      </w:r>
      <w:r w:rsidR="00A57582">
        <w:rPr>
          <w:rFonts w:ascii="Times New Roman" w:hAnsi="Times New Roman" w:cs="Times New Roman"/>
          <w:sz w:val="20"/>
          <w:szCs w:val="20"/>
        </w:rPr>
        <w:t xml:space="preserve"> together with corresponding assump</w:t>
      </w:r>
      <w:r w:rsidR="00EF2FF8">
        <w:rPr>
          <w:rFonts w:ascii="Times New Roman" w:hAnsi="Times New Roman" w:cs="Times New Roman"/>
          <w:sz w:val="20"/>
          <w:szCs w:val="20"/>
        </w:rPr>
        <w:t>tion on BS</w:t>
      </w:r>
      <w:r w:rsidR="009F373D">
        <w:rPr>
          <w:rFonts w:ascii="Times New Roman" w:hAnsi="Times New Roman" w:cs="Times New Roman"/>
          <w:sz w:val="20"/>
          <w:szCs w:val="20"/>
        </w:rPr>
        <w:t>/UE</w:t>
      </w:r>
      <w:r w:rsidR="00EF2FF8">
        <w:rPr>
          <w:rFonts w:ascii="Times New Roman" w:hAnsi="Times New Roman" w:cs="Times New Roman"/>
          <w:sz w:val="20"/>
          <w:szCs w:val="20"/>
        </w:rPr>
        <w:t xml:space="preserve"> </w:t>
      </w:r>
      <w:r w:rsidR="004B37BB">
        <w:rPr>
          <w:rFonts w:ascii="Times New Roman" w:hAnsi="Times New Roman" w:cs="Times New Roman"/>
          <w:sz w:val="20"/>
          <w:szCs w:val="20"/>
        </w:rPr>
        <w:t>action</w:t>
      </w:r>
      <w:r w:rsidR="00A57582">
        <w:rPr>
          <w:rFonts w:ascii="Times New Roman" w:hAnsi="Times New Roman" w:cs="Times New Roman"/>
          <w:sz w:val="20"/>
          <w:szCs w:val="20"/>
        </w:rPr>
        <w:t>.</w:t>
      </w:r>
      <w:r w:rsidR="00EF2FF8">
        <w:rPr>
          <w:rFonts w:ascii="Times New Roman" w:hAnsi="Times New Roman" w:cs="Times New Roman"/>
          <w:sz w:val="20"/>
          <w:szCs w:val="20"/>
        </w:rPr>
        <w:t xml:space="preserve"> </w:t>
      </w:r>
      <w:r w:rsidR="007A6D32">
        <w:rPr>
          <w:rFonts w:ascii="Times New Roman" w:hAnsi="Times New Roman" w:cs="Times New Roman"/>
          <w:sz w:val="20"/>
          <w:szCs w:val="20"/>
        </w:rPr>
        <w:t xml:space="preserve">For avoiding the potential confusion, the following terminologies are proposed to </w:t>
      </w:r>
      <w:r w:rsidR="00EF2FF8">
        <w:rPr>
          <w:rFonts w:ascii="Times New Roman" w:hAnsi="Times New Roman" w:cs="Times New Roman"/>
          <w:sz w:val="20"/>
          <w:szCs w:val="20"/>
        </w:rPr>
        <w:t xml:space="preserve">facilitate the discussion during WI: </w:t>
      </w:r>
    </w:p>
    <w:p w14:paraId="73353B12" w14:textId="5DB0481A" w:rsidR="00DA4A8E" w:rsidRPr="00B50C54" w:rsidRDefault="00C30416" w:rsidP="00B50C54">
      <w:pPr>
        <w:pStyle w:val="ListParagraph"/>
        <w:numPr>
          <w:ilvl w:val="0"/>
          <w:numId w:val="21"/>
        </w:numPr>
        <w:spacing w:after="60" w:line="240" w:lineRule="auto"/>
        <w:ind w:firstLineChars="0"/>
        <w:rPr>
          <w:rFonts w:ascii="Times New Roman" w:hAnsi="Times New Roman" w:cs="Times New Roman"/>
          <w:sz w:val="20"/>
          <w:szCs w:val="20"/>
        </w:rPr>
      </w:pPr>
      <w:r w:rsidRPr="00052ACC">
        <w:rPr>
          <w:rFonts w:ascii="Times New Roman" w:hAnsi="Times New Roman" w:cs="Times New Roman"/>
          <w:b/>
          <w:i/>
          <w:sz w:val="20"/>
          <w:szCs w:val="20"/>
          <w:u w:val="single"/>
        </w:rPr>
        <w:t>Reference</w:t>
      </w:r>
      <w:r w:rsidR="00DA4A8E" w:rsidRPr="00052ACC">
        <w:rPr>
          <w:rFonts w:ascii="Times New Roman" w:hAnsi="Times New Roman" w:cs="Times New Roman"/>
          <w:b/>
          <w:i/>
          <w:sz w:val="20"/>
          <w:szCs w:val="20"/>
          <w:u w:val="single"/>
        </w:rPr>
        <w:t xml:space="preserve"> </w:t>
      </w:r>
      <w:r w:rsidRPr="00052ACC">
        <w:rPr>
          <w:rFonts w:ascii="Times New Roman" w:hAnsi="Times New Roman" w:cs="Times New Roman"/>
          <w:b/>
          <w:i/>
          <w:sz w:val="20"/>
          <w:szCs w:val="20"/>
          <w:u w:val="single"/>
        </w:rPr>
        <w:t>p</w:t>
      </w:r>
      <w:r w:rsidR="00DA4A8E" w:rsidRPr="00052ACC">
        <w:rPr>
          <w:rFonts w:ascii="Times New Roman" w:hAnsi="Times New Roman" w:cs="Times New Roman"/>
          <w:b/>
          <w:i/>
          <w:sz w:val="20"/>
          <w:szCs w:val="20"/>
          <w:u w:val="single"/>
        </w:rPr>
        <w:t>oint</w:t>
      </w:r>
      <w:r w:rsidR="008B5145" w:rsidRPr="00B50C54">
        <w:rPr>
          <w:rFonts w:ascii="Times New Roman" w:hAnsi="Times New Roman" w:cs="Times New Roman"/>
          <w:sz w:val="20"/>
          <w:szCs w:val="20"/>
        </w:rPr>
        <w:t>:</w:t>
      </w:r>
      <w:r w:rsidR="00DA4A8E" w:rsidRPr="00B50C54">
        <w:rPr>
          <w:rFonts w:ascii="Times New Roman" w:hAnsi="Times New Roman" w:cs="Times New Roman"/>
          <w:sz w:val="20"/>
          <w:szCs w:val="20"/>
        </w:rPr>
        <w:t xml:space="preserve"> </w:t>
      </w:r>
      <w:r w:rsidR="00737944" w:rsidRPr="00B50C54">
        <w:rPr>
          <w:rFonts w:ascii="Times New Roman" w:hAnsi="Times New Roman" w:cs="Times New Roman"/>
          <w:sz w:val="20"/>
          <w:szCs w:val="20"/>
        </w:rPr>
        <w:t xml:space="preserve">it refers to </w:t>
      </w:r>
      <w:r w:rsidR="009F1D1C" w:rsidRPr="00B50C54">
        <w:rPr>
          <w:rFonts w:ascii="Times New Roman" w:hAnsi="Times New Roman" w:cs="Times New Roman"/>
          <w:sz w:val="20"/>
          <w:szCs w:val="20"/>
        </w:rPr>
        <w:t>one “node” within</w:t>
      </w:r>
      <w:r w:rsidR="004E6534" w:rsidRPr="00B50C54">
        <w:rPr>
          <w:rFonts w:ascii="Times New Roman" w:hAnsi="Times New Roman" w:cs="Times New Roman"/>
          <w:sz w:val="20"/>
          <w:szCs w:val="20"/>
        </w:rPr>
        <w:t xml:space="preserve"> the DL/</w:t>
      </w:r>
      <w:r w:rsidR="009F1D1C" w:rsidRPr="00B50C54">
        <w:rPr>
          <w:rFonts w:ascii="Times New Roman" w:hAnsi="Times New Roman" w:cs="Times New Roman"/>
          <w:sz w:val="20"/>
          <w:szCs w:val="20"/>
        </w:rPr>
        <w:t>UL link between UE and BS.</w:t>
      </w:r>
      <w:r w:rsidR="00A3094F" w:rsidRPr="00B50C54">
        <w:rPr>
          <w:rFonts w:ascii="Times New Roman" w:hAnsi="Times New Roman" w:cs="Times New Roman"/>
          <w:sz w:val="20"/>
          <w:szCs w:val="20"/>
        </w:rPr>
        <w:t xml:space="preserve"> As typical example</w:t>
      </w:r>
      <w:r w:rsidR="004729EF" w:rsidRPr="00B50C54">
        <w:rPr>
          <w:rFonts w:ascii="Times New Roman" w:hAnsi="Times New Roman" w:cs="Times New Roman"/>
          <w:sz w:val="20"/>
          <w:szCs w:val="20"/>
        </w:rPr>
        <w:t xml:space="preserve">s shown in </w:t>
      </w:r>
      <w:r w:rsidR="004729EF" w:rsidRPr="00B50C54">
        <w:rPr>
          <w:rFonts w:ascii="Times New Roman" w:hAnsi="Times New Roman" w:cs="Times New Roman"/>
          <w:sz w:val="20"/>
          <w:szCs w:val="20"/>
        </w:rPr>
        <w:fldChar w:fldCharType="begin"/>
      </w:r>
      <w:r w:rsidR="004729EF" w:rsidRPr="00B50C54">
        <w:rPr>
          <w:rFonts w:ascii="Times New Roman" w:hAnsi="Times New Roman" w:cs="Times New Roman"/>
          <w:sz w:val="20"/>
          <w:szCs w:val="20"/>
        </w:rPr>
        <w:instrText xml:space="preserve"> REF _Ref40185943 \h </w:instrText>
      </w:r>
      <w:r w:rsidR="00B50C54">
        <w:rPr>
          <w:rFonts w:ascii="Times New Roman" w:hAnsi="Times New Roman" w:cs="Times New Roman"/>
          <w:sz w:val="20"/>
          <w:szCs w:val="20"/>
        </w:rPr>
        <w:instrText xml:space="preserve"> \* MERGEFORMAT </w:instrText>
      </w:r>
      <w:r w:rsidR="004729EF" w:rsidRPr="00B50C54">
        <w:rPr>
          <w:rFonts w:ascii="Times New Roman" w:hAnsi="Times New Roman" w:cs="Times New Roman"/>
          <w:sz w:val="20"/>
          <w:szCs w:val="20"/>
        </w:rPr>
      </w:r>
      <w:r w:rsidR="004729EF" w:rsidRPr="00B50C54">
        <w:rPr>
          <w:rFonts w:ascii="Times New Roman" w:hAnsi="Times New Roman" w:cs="Times New Roman"/>
          <w:sz w:val="20"/>
          <w:szCs w:val="20"/>
        </w:rPr>
        <w:fldChar w:fldCharType="separate"/>
      </w:r>
      <w:r w:rsidR="00903327" w:rsidRPr="002F0209">
        <w:rPr>
          <w:rFonts w:ascii="Times New Roman" w:hAnsi="Times New Roman" w:cs="Times New Roman"/>
          <w:sz w:val="20"/>
          <w:szCs w:val="20"/>
        </w:rPr>
        <w:t xml:space="preserve">Figure </w:t>
      </w:r>
      <w:r w:rsidR="00903327">
        <w:rPr>
          <w:rFonts w:ascii="Times New Roman" w:hAnsi="Times New Roman" w:cs="Times New Roman"/>
          <w:sz w:val="20"/>
          <w:szCs w:val="20"/>
        </w:rPr>
        <w:t>1</w:t>
      </w:r>
      <w:r w:rsidR="004729EF" w:rsidRPr="00B50C54">
        <w:rPr>
          <w:rFonts w:ascii="Times New Roman" w:hAnsi="Times New Roman" w:cs="Times New Roman"/>
          <w:sz w:val="20"/>
          <w:szCs w:val="20"/>
        </w:rPr>
        <w:fldChar w:fldCharType="end"/>
      </w:r>
      <w:r w:rsidR="00A3094F" w:rsidRPr="00B50C54">
        <w:rPr>
          <w:rFonts w:ascii="Times New Roman" w:hAnsi="Times New Roman" w:cs="Times New Roman"/>
          <w:sz w:val="20"/>
          <w:szCs w:val="20"/>
        </w:rPr>
        <w:t xml:space="preserve">, such node can be </w:t>
      </w:r>
      <w:r w:rsidR="007A7E5E" w:rsidRPr="00B50C54">
        <w:rPr>
          <w:rFonts w:ascii="Times New Roman" w:hAnsi="Times New Roman" w:cs="Times New Roman"/>
          <w:sz w:val="20"/>
          <w:szCs w:val="20"/>
        </w:rPr>
        <w:t>ground station</w:t>
      </w:r>
      <w:r w:rsidR="002E6858" w:rsidRPr="00B50C54">
        <w:rPr>
          <w:rFonts w:ascii="Times New Roman" w:hAnsi="Times New Roman" w:cs="Times New Roman"/>
          <w:sz w:val="20"/>
          <w:szCs w:val="20"/>
        </w:rPr>
        <w:t xml:space="preserve"> (Reference Point-0)</w:t>
      </w:r>
      <w:r w:rsidR="007A7E5E" w:rsidRPr="00B50C54">
        <w:rPr>
          <w:rFonts w:ascii="Times New Roman" w:hAnsi="Times New Roman" w:cs="Times New Roman"/>
          <w:sz w:val="20"/>
          <w:szCs w:val="20"/>
        </w:rPr>
        <w:t xml:space="preserve">, or air-/space-borne </w:t>
      </w:r>
      <w:r w:rsidR="004E6534" w:rsidRPr="00B50C54">
        <w:rPr>
          <w:rFonts w:ascii="Times New Roman" w:hAnsi="Times New Roman" w:cs="Times New Roman"/>
          <w:sz w:val="20"/>
          <w:szCs w:val="20"/>
        </w:rPr>
        <w:t xml:space="preserve">station </w:t>
      </w:r>
      <w:r w:rsidR="000C3A22" w:rsidRPr="00B50C54">
        <w:rPr>
          <w:rFonts w:ascii="Times New Roman" w:hAnsi="Times New Roman" w:cs="Times New Roman"/>
          <w:sz w:val="20"/>
          <w:szCs w:val="20"/>
        </w:rPr>
        <w:t xml:space="preserve">(Reference Point-1) </w:t>
      </w:r>
      <w:r w:rsidR="004E6534" w:rsidRPr="00B50C54">
        <w:rPr>
          <w:rFonts w:ascii="Times New Roman" w:hAnsi="Times New Roman" w:cs="Times New Roman"/>
          <w:sz w:val="20"/>
          <w:szCs w:val="20"/>
        </w:rPr>
        <w:t>or</w:t>
      </w:r>
      <w:r w:rsidR="00067072" w:rsidRPr="00B50C54">
        <w:rPr>
          <w:rFonts w:ascii="Times New Roman" w:hAnsi="Times New Roman" w:cs="Times New Roman"/>
          <w:sz w:val="20"/>
          <w:szCs w:val="20"/>
        </w:rPr>
        <w:t xml:space="preserve"> “virtual node” used by the network</w:t>
      </w:r>
      <w:r w:rsidR="000C3A22" w:rsidRPr="00B50C54">
        <w:rPr>
          <w:rFonts w:ascii="Times New Roman" w:hAnsi="Times New Roman" w:cs="Times New Roman"/>
          <w:sz w:val="20"/>
          <w:szCs w:val="20"/>
        </w:rPr>
        <w:t xml:space="preserve"> (Reference Point-2)</w:t>
      </w:r>
      <w:r w:rsidR="00067072" w:rsidRPr="00B50C54">
        <w:rPr>
          <w:rFonts w:ascii="Times New Roman" w:hAnsi="Times New Roman" w:cs="Times New Roman"/>
          <w:sz w:val="20"/>
          <w:szCs w:val="20"/>
        </w:rPr>
        <w:t>.</w:t>
      </w:r>
    </w:p>
    <w:p w14:paraId="2E73ADDF" w14:textId="2564BB77" w:rsidR="004945B1" w:rsidRDefault="00DA4A8E" w:rsidP="00CF4162">
      <w:pPr>
        <w:pStyle w:val="ListParagraph"/>
        <w:numPr>
          <w:ilvl w:val="0"/>
          <w:numId w:val="21"/>
        </w:numPr>
        <w:spacing w:after="60" w:line="240" w:lineRule="auto"/>
        <w:ind w:firstLineChars="0"/>
        <w:rPr>
          <w:rFonts w:ascii="Times New Roman" w:hAnsi="Times New Roman" w:cs="Times New Roman"/>
          <w:sz w:val="20"/>
          <w:szCs w:val="20"/>
        </w:rPr>
      </w:pPr>
      <w:r w:rsidRPr="00052ACC">
        <w:rPr>
          <w:rFonts w:ascii="Times New Roman" w:hAnsi="Times New Roman" w:cs="Times New Roman"/>
          <w:b/>
          <w:i/>
          <w:sz w:val="20"/>
          <w:szCs w:val="20"/>
          <w:u w:val="single"/>
        </w:rPr>
        <w:t>Common X</w:t>
      </w:r>
      <w:r>
        <w:rPr>
          <w:rFonts w:ascii="Times New Roman" w:hAnsi="Times New Roman" w:cs="Times New Roman"/>
          <w:sz w:val="20"/>
          <w:szCs w:val="20"/>
        </w:rPr>
        <w:t>:</w:t>
      </w:r>
      <w:r w:rsidR="005E4CFC">
        <w:rPr>
          <w:rFonts w:ascii="Times New Roman" w:hAnsi="Times New Roman" w:cs="Times New Roman"/>
          <w:sz w:val="20"/>
          <w:szCs w:val="20"/>
        </w:rPr>
        <w:t xml:space="preserve"> it refers to the </w:t>
      </w:r>
      <w:r w:rsidR="004945B1">
        <w:rPr>
          <w:rFonts w:ascii="Times New Roman" w:hAnsi="Times New Roman" w:cs="Times New Roman"/>
          <w:sz w:val="20"/>
          <w:szCs w:val="20"/>
        </w:rPr>
        <w:t xml:space="preserve">channel impact X, e.g., X can be Doppler shift or timing offset, </w:t>
      </w:r>
      <w:r w:rsidR="0065408D">
        <w:rPr>
          <w:rFonts w:ascii="Times New Roman" w:hAnsi="Times New Roman" w:cs="Times New Roman"/>
          <w:sz w:val="20"/>
          <w:szCs w:val="20"/>
        </w:rPr>
        <w:t xml:space="preserve">originated from </w:t>
      </w:r>
      <w:r w:rsidR="00C463DC">
        <w:rPr>
          <w:rFonts w:ascii="Times New Roman" w:hAnsi="Times New Roman" w:cs="Times New Roman"/>
          <w:sz w:val="20"/>
          <w:szCs w:val="20"/>
        </w:rPr>
        <w:t xml:space="preserve">the </w:t>
      </w:r>
      <w:r w:rsidR="002260BF">
        <w:rPr>
          <w:rFonts w:ascii="Times New Roman" w:hAnsi="Times New Roman" w:cs="Times New Roman"/>
          <w:sz w:val="20"/>
          <w:szCs w:val="20"/>
        </w:rPr>
        <w:t xml:space="preserve">connection </w:t>
      </w:r>
      <w:r w:rsidR="004945B1">
        <w:rPr>
          <w:rFonts w:ascii="Times New Roman" w:hAnsi="Times New Roman" w:cs="Times New Roman"/>
          <w:sz w:val="20"/>
          <w:szCs w:val="20"/>
        </w:rPr>
        <w:t xml:space="preserve">between BS and reference point for DL/UL link, which are shared by UEs </w:t>
      </w:r>
      <w:r w:rsidR="00305DE0">
        <w:rPr>
          <w:rFonts w:ascii="Times New Roman" w:hAnsi="Times New Roman" w:cs="Times New Roman"/>
          <w:sz w:val="20"/>
          <w:szCs w:val="20"/>
        </w:rPr>
        <w:t>within</w:t>
      </w:r>
      <w:r w:rsidR="00D12F91">
        <w:rPr>
          <w:rFonts w:ascii="Times New Roman" w:hAnsi="Times New Roman" w:cs="Times New Roman"/>
          <w:sz w:val="20"/>
          <w:szCs w:val="20"/>
        </w:rPr>
        <w:t xml:space="preserve"> certain coverage</w:t>
      </w:r>
      <w:r w:rsidR="00ED0581">
        <w:rPr>
          <w:rFonts w:ascii="Times New Roman" w:hAnsi="Times New Roman" w:cs="Times New Roman"/>
          <w:sz w:val="20"/>
          <w:szCs w:val="20"/>
        </w:rPr>
        <w:t xml:space="preserve"> region</w:t>
      </w:r>
      <w:r w:rsidR="00D12F91">
        <w:rPr>
          <w:rFonts w:ascii="Times New Roman" w:hAnsi="Times New Roman" w:cs="Times New Roman"/>
          <w:sz w:val="20"/>
          <w:szCs w:val="20"/>
        </w:rPr>
        <w:t>.</w:t>
      </w:r>
    </w:p>
    <w:p w14:paraId="4760EA55" w14:textId="5AE3F15B" w:rsidR="00DA4A8E" w:rsidRDefault="00DA4A8E" w:rsidP="00CF4162">
      <w:pPr>
        <w:pStyle w:val="ListParagraph"/>
        <w:numPr>
          <w:ilvl w:val="0"/>
          <w:numId w:val="21"/>
        </w:numPr>
        <w:spacing w:after="60" w:line="240" w:lineRule="auto"/>
        <w:ind w:firstLineChars="0"/>
        <w:rPr>
          <w:rFonts w:ascii="Times New Roman" w:hAnsi="Times New Roman" w:cs="Times New Roman"/>
          <w:sz w:val="20"/>
          <w:szCs w:val="20"/>
        </w:rPr>
      </w:pPr>
      <w:r w:rsidRPr="00052ACC">
        <w:rPr>
          <w:rFonts w:ascii="Times New Roman" w:hAnsi="Times New Roman" w:cs="Times New Roman"/>
          <w:b/>
          <w:i/>
          <w:sz w:val="20"/>
          <w:szCs w:val="20"/>
          <w:u w:val="single"/>
        </w:rPr>
        <w:t>UE-specific X</w:t>
      </w:r>
      <w:r>
        <w:rPr>
          <w:rFonts w:ascii="Times New Roman" w:hAnsi="Times New Roman" w:cs="Times New Roman"/>
          <w:sz w:val="20"/>
          <w:szCs w:val="20"/>
        </w:rPr>
        <w:t>:</w:t>
      </w:r>
      <w:r w:rsidR="005C5C1D" w:rsidRPr="005C5C1D">
        <w:rPr>
          <w:rFonts w:ascii="Times New Roman" w:hAnsi="Times New Roman" w:cs="Times New Roman"/>
          <w:sz w:val="20"/>
          <w:szCs w:val="20"/>
        </w:rPr>
        <w:t xml:space="preserve"> </w:t>
      </w:r>
      <w:r w:rsidR="005C5C1D">
        <w:rPr>
          <w:rFonts w:ascii="Times New Roman" w:hAnsi="Times New Roman" w:cs="Times New Roman"/>
          <w:sz w:val="20"/>
          <w:szCs w:val="20"/>
        </w:rPr>
        <w:t xml:space="preserve">it refers to the channel impact X, e.g., X can be Doppler shift or timing offset, </w:t>
      </w:r>
      <w:r w:rsidR="0065408D">
        <w:rPr>
          <w:rFonts w:ascii="Times New Roman" w:hAnsi="Times New Roman" w:cs="Times New Roman"/>
          <w:sz w:val="20"/>
          <w:szCs w:val="20"/>
        </w:rPr>
        <w:t>originated from</w:t>
      </w:r>
      <w:r w:rsidR="00F15E23">
        <w:rPr>
          <w:rFonts w:ascii="Times New Roman" w:hAnsi="Times New Roman" w:cs="Times New Roman"/>
          <w:sz w:val="20"/>
          <w:szCs w:val="20"/>
        </w:rPr>
        <w:t xml:space="preserve"> the connection </w:t>
      </w:r>
      <w:r w:rsidR="005C5C1D">
        <w:rPr>
          <w:rFonts w:ascii="Times New Roman" w:hAnsi="Times New Roman" w:cs="Times New Roman"/>
          <w:sz w:val="20"/>
          <w:szCs w:val="20"/>
        </w:rPr>
        <w:t xml:space="preserve">between </w:t>
      </w:r>
      <w:r w:rsidR="00305DE0">
        <w:rPr>
          <w:rFonts w:ascii="Times New Roman" w:hAnsi="Times New Roman" w:cs="Times New Roman"/>
          <w:sz w:val="20"/>
          <w:szCs w:val="20"/>
        </w:rPr>
        <w:t>UE</w:t>
      </w:r>
      <w:r w:rsidR="005C5C1D">
        <w:rPr>
          <w:rFonts w:ascii="Times New Roman" w:hAnsi="Times New Roman" w:cs="Times New Roman"/>
          <w:sz w:val="20"/>
          <w:szCs w:val="20"/>
        </w:rPr>
        <w:t xml:space="preserve"> and reference point for DL/UL link, which </w:t>
      </w:r>
      <w:r w:rsidR="00305DE0">
        <w:rPr>
          <w:rFonts w:ascii="Times New Roman" w:hAnsi="Times New Roman" w:cs="Times New Roman"/>
          <w:sz w:val="20"/>
          <w:szCs w:val="20"/>
        </w:rPr>
        <w:t>is different per UE within certain coverage region</w:t>
      </w:r>
      <w:r w:rsidR="005C5C1D">
        <w:rPr>
          <w:rFonts w:ascii="Times New Roman" w:hAnsi="Times New Roman" w:cs="Times New Roman"/>
          <w:sz w:val="20"/>
          <w:szCs w:val="20"/>
        </w:rPr>
        <w:t>.</w:t>
      </w:r>
    </w:p>
    <w:p w14:paraId="6B023349" w14:textId="76587950" w:rsidR="00DA4A8E" w:rsidRDefault="00DA4A8E" w:rsidP="00CF4162">
      <w:pPr>
        <w:pStyle w:val="ListParagraph"/>
        <w:numPr>
          <w:ilvl w:val="0"/>
          <w:numId w:val="21"/>
        </w:numPr>
        <w:spacing w:after="60" w:line="240" w:lineRule="auto"/>
        <w:ind w:firstLineChars="0"/>
        <w:rPr>
          <w:rFonts w:ascii="Times New Roman" w:hAnsi="Times New Roman" w:cs="Times New Roman"/>
          <w:sz w:val="20"/>
          <w:szCs w:val="20"/>
        </w:rPr>
      </w:pPr>
      <w:r w:rsidRPr="00052ACC">
        <w:rPr>
          <w:rFonts w:ascii="Times New Roman" w:hAnsi="Times New Roman" w:cs="Times New Roman"/>
          <w:b/>
          <w:i/>
          <w:sz w:val="20"/>
          <w:szCs w:val="20"/>
          <w:u w:val="single"/>
        </w:rPr>
        <w:lastRenderedPageBreak/>
        <w:t>Pre-compensation</w:t>
      </w:r>
      <w:r>
        <w:rPr>
          <w:rFonts w:ascii="Times New Roman" w:hAnsi="Times New Roman" w:cs="Times New Roman"/>
          <w:sz w:val="20"/>
          <w:szCs w:val="20"/>
        </w:rPr>
        <w:t>:</w:t>
      </w:r>
      <w:r w:rsidR="0067706A">
        <w:rPr>
          <w:rFonts w:ascii="Times New Roman" w:hAnsi="Times New Roman" w:cs="Times New Roman"/>
          <w:sz w:val="20"/>
          <w:szCs w:val="20"/>
        </w:rPr>
        <w:t xml:space="preserve"> it refers to the </w:t>
      </w:r>
      <w:r w:rsidR="006B68A9">
        <w:rPr>
          <w:rFonts w:ascii="Times New Roman" w:hAnsi="Times New Roman" w:cs="Times New Roman"/>
          <w:sz w:val="20"/>
          <w:szCs w:val="20"/>
        </w:rPr>
        <w:t>action</w:t>
      </w:r>
      <w:r w:rsidR="0067706A">
        <w:rPr>
          <w:rFonts w:ascii="Times New Roman" w:hAnsi="Times New Roman" w:cs="Times New Roman"/>
          <w:sz w:val="20"/>
          <w:szCs w:val="20"/>
        </w:rPr>
        <w:t xml:space="preserve"> to correct channel imp</w:t>
      </w:r>
      <w:r w:rsidR="00CE56AB">
        <w:rPr>
          <w:rFonts w:ascii="Times New Roman" w:hAnsi="Times New Roman" w:cs="Times New Roman"/>
          <w:sz w:val="20"/>
          <w:szCs w:val="20"/>
        </w:rPr>
        <w:t>acts, e.g., Doppler shift</w:t>
      </w:r>
      <w:r w:rsidR="00804E53">
        <w:rPr>
          <w:rFonts w:ascii="Times New Roman" w:hAnsi="Times New Roman" w:cs="Times New Roman"/>
          <w:sz w:val="20"/>
          <w:szCs w:val="20"/>
        </w:rPr>
        <w:t>,</w:t>
      </w:r>
      <w:r w:rsidR="00CE56AB">
        <w:rPr>
          <w:rFonts w:ascii="Times New Roman" w:hAnsi="Times New Roman" w:cs="Times New Roman"/>
          <w:sz w:val="20"/>
          <w:szCs w:val="20"/>
        </w:rPr>
        <w:t xml:space="preserve"> </w:t>
      </w:r>
      <w:r w:rsidR="0067706A">
        <w:rPr>
          <w:rFonts w:ascii="Times New Roman" w:hAnsi="Times New Roman" w:cs="Times New Roman"/>
          <w:sz w:val="20"/>
          <w:szCs w:val="20"/>
        </w:rPr>
        <w:t>conduct</w:t>
      </w:r>
      <w:r w:rsidR="00804E53">
        <w:rPr>
          <w:rFonts w:ascii="Times New Roman" w:hAnsi="Times New Roman" w:cs="Times New Roman"/>
          <w:sz w:val="20"/>
          <w:szCs w:val="20"/>
        </w:rPr>
        <w:t xml:space="preserve">ed </w:t>
      </w:r>
      <w:r w:rsidR="0067706A">
        <w:rPr>
          <w:rFonts w:ascii="Times New Roman" w:hAnsi="Times New Roman" w:cs="Times New Roman"/>
          <w:sz w:val="20"/>
          <w:szCs w:val="20"/>
        </w:rPr>
        <w:t>by either BS or UE before the transmission of DL or UL, respectively.</w:t>
      </w:r>
    </w:p>
    <w:p w14:paraId="6034BAA4" w14:textId="2C1D2D1D" w:rsidR="00DA4A8E" w:rsidRDefault="00DA4A8E" w:rsidP="00CF4162">
      <w:pPr>
        <w:pStyle w:val="ListParagraph"/>
        <w:numPr>
          <w:ilvl w:val="0"/>
          <w:numId w:val="21"/>
        </w:numPr>
        <w:spacing w:after="60" w:line="240" w:lineRule="auto"/>
        <w:ind w:firstLineChars="0"/>
        <w:rPr>
          <w:rFonts w:ascii="Times New Roman" w:hAnsi="Times New Roman" w:cs="Times New Roman"/>
          <w:sz w:val="20"/>
          <w:szCs w:val="20"/>
        </w:rPr>
      </w:pPr>
      <w:r w:rsidRPr="00052ACC">
        <w:rPr>
          <w:rFonts w:ascii="Times New Roman" w:hAnsi="Times New Roman" w:cs="Times New Roman"/>
          <w:b/>
          <w:i/>
          <w:sz w:val="20"/>
          <w:szCs w:val="20"/>
          <w:u w:val="single"/>
        </w:rPr>
        <w:t>Post-compensation</w:t>
      </w:r>
      <w:r>
        <w:rPr>
          <w:rFonts w:ascii="Times New Roman" w:hAnsi="Times New Roman" w:cs="Times New Roman"/>
          <w:sz w:val="20"/>
          <w:szCs w:val="20"/>
        </w:rPr>
        <w:t>:</w:t>
      </w:r>
      <w:r w:rsidR="00AF3856" w:rsidRPr="00AF3856">
        <w:rPr>
          <w:rFonts w:ascii="Times New Roman" w:hAnsi="Times New Roman" w:cs="Times New Roman"/>
          <w:sz w:val="20"/>
          <w:szCs w:val="20"/>
        </w:rPr>
        <w:t xml:space="preserve"> </w:t>
      </w:r>
      <w:r w:rsidR="00AF3856">
        <w:rPr>
          <w:rFonts w:ascii="Times New Roman" w:hAnsi="Times New Roman" w:cs="Times New Roman"/>
          <w:sz w:val="20"/>
          <w:szCs w:val="20"/>
        </w:rPr>
        <w:t xml:space="preserve">it refers to the </w:t>
      </w:r>
      <w:r w:rsidR="006B68A9">
        <w:rPr>
          <w:rFonts w:ascii="Times New Roman" w:hAnsi="Times New Roman" w:cs="Times New Roman"/>
          <w:sz w:val="20"/>
          <w:szCs w:val="20"/>
        </w:rPr>
        <w:t>action</w:t>
      </w:r>
      <w:r w:rsidR="00AF3856">
        <w:rPr>
          <w:rFonts w:ascii="Times New Roman" w:hAnsi="Times New Roman" w:cs="Times New Roman"/>
          <w:sz w:val="20"/>
          <w:szCs w:val="20"/>
        </w:rPr>
        <w:t xml:space="preserve"> to correct channel impacts, e.g., Doppler shift, conduct</w:t>
      </w:r>
      <w:r w:rsidR="00804E53">
        <w:rPr>
          <w:rFonts w:ascii="Times New Roman" w:hAnsi="Times New Roman" w:cs="Times New Roman"/>
          <w:sz w:val="20"/>
          <w:szCs w:val="20"/>
        </w:rPr>
        <w:t>ed</w:t>
      </w:r>
      <w:r w:rsidR="00AF3856">
        <w:rPr>
          <w:rFonts w:ascii="Times New Roman" w:hAnsi="Times New Roman" w:cs="Times New Roman"/>
          <w:sz w:val="20"/>
          <w:szCs w:val="20"/>
        </w:rPr>
        <w:t xml:space="preserve"> by either BS or UE </w:t>
      </w:r>
      <w:r w:rsidR="0014136C">
        <w:rPr>
          <w:rFonts w:ascii="Times New Roman" w:hAnsi="Times New Roman" w:cs="Times New Roman"/>
          <w:sz w:val="20"/>
          <w:szCs w:val="20"/>
        </w:rPr>
        <w:t>after</w:t>
      </w:r>
      <w:r w:rsidR="00AF3856">
        <w:rPr>
          <w:rFonts w:ascii="Times New Roman" w:hAnsi="Times New Roman" w:cs="Times New Roman"/>
          <w:sz w:val="20"/>
          <w:szCs w:val="20"/>
        </w:rPr>
        <w:t xml:space="preserve"> the </w:t>
      </w:r>
      <w:r w:rsidR="0014136C">
        <w:rPr>
          <w:rFonts w:ascii="Times New Roman" w:hAnsi="Times New Roman" w:cs="Times New Roman"/>
          <w:sz w:val="20"/>
          <w:szCs w:val="20"/>
        </w:rPr>
        <w:t xml:space="preserve">reception of UL </w:t>
      </w:r>
      <w:r w:rsidR="00AF3856">
        <w:rPr>
          <w:rFonts w:ascii="Times New Roman" w:hAnsi="Times New Roman" w:cs="Times New Roman"/>
          <w:sz w:val="20"/>
          <w:szCs w:val="20"/>
        </w:rPr>
        <w:t xml:space="preserve">or </w:t>
      </w:r>
      <w:r w:rsidR="0014136C">
        <w:rPr>
          <w:rFonts w:ascii="Times New Roman" w:hAnsi="Times New Roman" w:cs="Times New Roman"/>
          <w:sz w:val="20"/>
          <w:szCs w:val="20"/>
        </w:rPr>
        <w:t>D</w:t>
      </w:r>
      <w:r w:rsidR="00AF3856">
        <w:rPr>
          <w:rFonts w:ascii="Times New Roman" w:hAnsi="Times New Roman" w:cs="Times New Roman"/>
          <w:sz w:val="20"/>
          <w:szCs w:val="20"/>
        </w:rPr>
        <w:t>L, respectively.</w:t>
      </w:r>
    </w:p>
    <w:p w14:paraId="76232D71" w14:textId="378D6FFC" w:rsidR="00595FF1" w:rsidRPr="00595FF1" w:rsidRDefault="00595FF1" w:rsidP="00CF4162">
      <w:pPr>
        <w:pStyle w:val="ListParagraph"/>
        <w:numPr>
          <w:ilvl w:val="0"/>
          <w:numId w:val="21"/>
        </w:numPr>
        <w:spacing w:after="60" w:line="240" w:lineRule="auto"/>
        <w:ind w:firstLineChars="0"/>
        <w:rPr>
          <w:rFonts w:ascii="Times New Roman" w:hAnsi="Times New Roman" w:cs="Times New Roman"/>
          <w:b/>
          <w:i/>
          <w:sz w:val="20"/>
          <w:szCs w:val="20"/>
          <w:u w:val="single"/>
        </w:rPr>
      </w:pPr>
      <w:r>
        <w:rPr>
          <w:rFonts w:ascii="Times New Roman" w:hAnsi="Times New Roman" w:cs="Times New Roman"/>
          <w:b/>
          <w:i/>
          <w:sz w:val="20"/>
          <w:szCs w:val="20"/>
          <w:u w:val="single"/>
        </w:rPr>
        <w:t>BS</w:t>
      </w:r>
      <w:r w:rsidRPr="00052ACC">
        <w:rPr>
          <w:rFonts w:ascii="Times New Roman" w:hAnsi="Times New Roman" w:cs="Times New Roman"/>
          <w:b/>
          <w:i/>
          <w:sz w:val="20"/>
          <w:szCs w:val="20"/>
          <w:u w:val="single"/>
        </w:rPr>
        <w:t>-</w:t>
      </w:r>
      <w:r w:rsidRPr="00595FF1">
        <w:rPr>
          <w:rFonts w:ascii="Times New Roman" w:hAnsi="Times New Roman" w:cs="Times New Roman"/>
          <w:b/>
          <w:i/>
          <w:sz w:val="20"/>
          <w:szCs w:val="20"/>
          <w:u w:val="single"/>
        </w:rPr>
        <w:t>dominated:</w:t>
      </w:r>
      <w:r w:rsidRPr="0045733E">
        <w:rPr>
          <w:rFonts w:ascii="Times New Roman" w:hAnsi="Times New Roman" w:cs="Times New Roman"/>
          <w:sz w:val="20"/>
          <w:szCs w:val="20"/>
        </w:rPr>
        <w:t xml:space="preserve"> </w:t>
      </w:r>
      <w:r w:rsidR="0045733E">
        <w:rPr>
          <w:rFonts w:ascii="Times New Roman" w:hAnsi="Times New Roman" w:cs="Times New Roman"/>
          <w:sz w:val="20"/>
          <w:szCs w:val="20"/>
        </w:rPr>
        <w:t xml:space="preserve">it refers to the behavior conducted in DL/UL mainly according to the </w:t>
      </w:r>
      <w:r w:rsidR="00E74166">
        <w:rPr>
          <w:rFonts w:ascii="Times New Roman" w:hAnsi="Times New Roman" w:cs="Times New Roman"/>
          <w:sz w:val="20"/>
          <w:szCs w:val="20"/>
        </w:rPr>
        <w:t>determination</w:t>
      </w:r>
      <w:r w:rsidR="0045733E">
        <w:rPr>
          <w:rFonts w:ascii="Times New Roman" w:hAnsi="Times New Roman" w:cs="Times New Roman"/>
          <w:sz w:val="20"/>
          <w:szCs w:val="20"/>
        </w:rPr>
        <w:t xml:space="preserve">, e.g., including indication/configuration, from BS. For example, the </w:t>
      </w:r>
      <w:r w:rsidR="001D59E7">
        <w:rPr>
          <w:rFonts w:ascii="Times New Roman" w:hAnsi="Times New Roman" w:cs="Times New Roman"/>
          <w:sz w:val="20"/>
          <w:szCs w:val="20"/>
        </w:rPr>
        <w:t xml:space="preserve">amount of </w:t>
      </w:r>
      <w:r w:rsidR="00893F1F">
        <w:rPr>
          <w:rFonts w:ascii="Times New Roman" w:hAnsi="Times New Roman" w:cs="Times New Roman"/>
          <w:sz w:val="20"/>
          <w:szCs w:val="20"/>
        </w:rPr>
        <w:t>chang</w:t>
      </w:r>
      <w:r w:rsidR="001D59E7">
        <w:rPr>
          <w:rFonts w:ascii="Times New Roman" w:hAnsi="Times New Roman" w:cs="Times New Roman"/>
          <w:sz w:val="20"/>
          <w:szCs w:val="20"/>
        </w:rPr>
        <w:t>e</w:t>
      </w:r>
      <w:r w:rsidR="001175A0">
        <w:rPr>
          <w:rFonts w:ascii="Times New Roman" w:hAnsi="Times New Roman" w:cs="Times New Roman"/>
          <w:sz w:val="20"/>
          <w:szCs w:val="20"/>
        </w:rPr>
        <w:t xml:space="preserve"> for traditional TA maintenance is up to </w:t>
      </w:r>
      <w:r w:rsidR="0045733E">
        <w:rPr>
          <w:rFonts w:ascii="Times New Roman" w:hAnsi="Times New Roman" w:cs="Times New Roman"/>
          <w:sz w:val="20"/>
          <w:szCs w:val="20"/>
        </w:rPr>
        <w:t xml:space="preserve">the </w:t>
      </w:r>
      <w:r w:rsidR="005800AE">
        <w:rPr>
          <w:rFonts w:ascii="Times New Roman" w:hAnsi="Times New Roman" w:cs="Times New Roman"/>
          <w:sz w:val="20"/>
          <w:szCs w:val="20"/>
        </w:rPr>
        <w:t>indication</w:t>
      </w:r>
      <w:r w:rsidR="0045733E">
        <w:rPr>
          <w:rFonts w:ascii="Times New Roman" w:hAnsi="Times New Roman" w:cs="Times New Roman"/>
          <w:sz w:val="20"/>
          <w:szCs w:val="20"/>
        </w:rPr>
        <w:t xml:space="preserve"> </w:t>
      </w:r>
      <w:r w:rsidR="00BF728A">
        <w:rPr>
          <w:rFonts w:ascii="Times New Roman" w:hAnsi="Times New Roman" w:cs="Times New Roman"/>
          <w:sz w:val="20"/>
          <w:szCs w:val="20"/>
        </w:rPr>
        <w:t>from</w:t>
      </w:r>
      <w:r w:rsidR="0045733E">
        <w:rPr>
          <w:rFonts w:ascii="Times New Roman" w:hAnsi="Times New Roman" w:cs="Times New Roman"/>
          <w:sz w:val="20"/>
          <w:szCs w:val="20"/>
        </w:rPr>
        <w:t xml:space="preserve"> </w:t>
      </w:r>
      <w:r w:rsidR="001175A0">
        <w:rPr>
          <w:rFonts w:ascii="Times New Roman" w:hAnsi="Times New Roman" w:cs="Times New Roman"/>
          <w:sz w:val="20"/>
          <w:szCs w:val="20"/>
        </w:rPr>
        <w:t>BS</w:t>
      </w:r>
      <w:r w:rsidR="00BA767D">
        <w:rPr>
          <w:rFonts w:ascii="Times New Roman" w:hAnsi="Times New Roman" w:cs="Times New Roman"/>
          <w:sz w:val="20"/>
          <w:szCs w:val="20"/>
        </w:rPr>
        <w:t>. A</w:t>
      </w:r>
      <w:r w:rsidR="0045733E">
        <w:rPr>
          <w:rFonts w:ascii="Times New Roman" w:hAnsi="Times New Roman" w:cs="Times New Roman"/>
          <w:sz w:val="20"/>
          <w:szCs w:val="20"/>
        </w:rPr>
        <w:t>nd beam switching</w:t>
      </w:r>
      <w:r w:rsidR="00BA767D">
        <w:rPr>
          <w:rFonts w:ascii="Times New Roman" w:hAnsi="Times New Roman" w:cs="Times New Roman"/>
          <w:sz w:val="20"/>
          <w:szCs w:val="20"/>
        </w:rPr>
        <w:t xml:space="preserve"> relies on the signaling from BS</w:t>
      </w:r>
      <w:r w:rsidR="0045733E">
        <w:rPr>
          <w:rFonts w:ascii="Times New Roman" w:hAnsi="Times New Roman" w:cs="Times New Roman"/>
          <w:sz w:val="20"/>
          <w:szCs w:val="20"/>
        </w:rPr>
        <w:t xml:space="preserve">. </w:t>
      </w:r>
    </w:p>
    <w:p w14:paraId="60907C9C" w14:textId="4002249A" w:rsidR="00595FF1" w:rsidRPr="00DA4A8E" w:rsidRDefault="00595FF1" w:rsidP="00CF4162">
      <w:pPr>
        <w:pStyle w:val="ListParagraph"/>
        <w:numPr>
          <w:ilvl w:val="0"/>
          <w:numId w:val="21"/>
        </w:numPr>
        <w:spacing w:after="60" w:line="240" w:lineRule="auto"/>
        <w:ind w:firstLineChars="0"/>
        <w:rPr>
          <w:rFonts w:ascii="Times New Roman" w:hAnsi="Times New Roman" w:cs="Times New Roman"/>
          <w:sz w:val="20"/>
          <w:szCs w:val="20"/>
        </w:rPr>
      </w:pPr>
      <w:r>
        <w:rPr>
          <w:rFonts w:ascii="Times New Roman" w:hAnsi="Times New Roman" w:cs="Times New Roman"/>
          <w:b/>
          <w:i/>
          <w:sz w:val="20"/>
          <w:szCs w:val="20"/>
          <w:u w:val="single"/>
        </w:rPr>
        <w:t>UE</w:t>
      </w:r>
      <w:r w:rsidR="00FF10DC">
        <w:rPr>
          <w:rFonts w:ascii="Times New Roman" w:hAnsi="Times New Roman" w:cs="Times New Roman"/>
          <w:b/>
          <w:i/>
          <w:sz w:val="20"/>
          <w:szCs w:val="20"/>
          <w:u w:val="single"/>
        </w:rPr>
        <w:t>-</w:t>
      </w:r>
      <w:r>
        <w:rPr>
          <w:rFonts w:ascii="Times New Roman" w:hAnsi="Times New Roman" w:cs="Times New Roman"/>
          <w:b/>
          <w:i/>
          <w:sz w:val="20"/>
          <w:szCs w:val="20"/>
          <w:u w:val="single"/>
        </w:rPr>
        <w:t>dominated</w:t>
      </w:r>
      <w:r>
        <w:rPr>
          <w:rFonts w:ascii="Times New Roman" w:hAnsi="Times New Roman" w:cs="Times New Roman"/>
          <w:sz w:val="20"/>
          <w:szCs w:val="20"/>
        </w:rPr>
        <w:t>:</w:t>
      </w:r>
      <w:r w:rsidR="00E74166" w:rsidRPr="00E74166">
        <w:rPr>
          <w:rFonts w:ascii="Times New Roman" w:hAnsi="Times New Roman" w:cs="Times New Roman"/>
          <w:sz w:val="20"/>
          <w:szCs w:val="20"/>
        </w:rPr>
        <w:t xml:space="preserve"> </w:t>
      </w:r>
      <w:r w:rsidR="00E74166">
        <w:rPr>
          <w:rFonts w:ascii="Times New Roman" w:hAnsi="Times New Roman" w:cs="Times New Roman"/>
          <w:sz w:val="20"/>
          <w:szCs w:val="20"/>
        </w:rPr>
        <w:t>it refers to the behavior conducted in DL/UL mainly according to the determination, e.g., including calculation/</w:t>
      </w:r>
      <w:r w:rsidR="002A7E58">
        <w:rPr>
          <w:rFonts w:ascii="Times New Roman" w:hAnsi="Times New Roman" w:cs="Times New Roman"/>
          <w:sz w:val="20"/>
          <w:szCs w:val="20"/>
        </w:rPr>
        <w:t>decision</w:t>
      </w:r>
      <w:r w:rsidR="00E74166">
        <w:rPr>
          <w:rFonts w:ascii="Times New Roman" w:hAnsi="Times New Roman" w:cs="Times New Roman"/>
          <w:sz w:val="20"/>
          <w:szCs w:val="20"/>
        </w:rPr>
        <w:t xml:space="preserve"> from UE. </w:t>
      </w:r>
      <w:r w:rsidR="00D2714E">
        <w:rPr>
          <w:rFonts w:ascii="Times New Roman" w:hAnsi="Times New Roman" w:cs="Times New Roman"/>
          <w:sz w:val="20"/>
          <w:szCs w:val="20"/>
        </w:rPr>
        <w:t xml:space="preserve">For example, </w:t>
      </w:r>
      <w:r w:rsidR="00BA75F8">
        <w:rPr>
          <w:rFonts w:ascii="Times New Roman" w:hAnsi="Times New Roman" w:cs="Times New Roman"/>
          <w:sz w:val="20"/>
          <w:szCs w:val="20"/>
        </w:rPr>
        <w:t xml:space="preserve">the all or partial </w:t>
      </w:r>
      <w:r w:rsidR="006D02E7">
        <w:rPr>
          <w:rFonts w:ascii="Times New Roman" w:hAnsi="Times New Roman" w:cs="Times New Roman"/>
          <w:sz w:val="20"/>
          <w:szCs w:val="20"/>
        </w:rPr>
        <w:t xml:space="preserve">amount </w:t>
      </w:r>
      <w:r w:rsidR="00976332">
        <w:rPr>
          <w:rFonts w:ascii="Times New Roman" w:hAnsi="Times New Roman" w:cs="Times New Roman"/>
          <w:sz w:val="20"/>
          <w:szCs w:val="20"/>
        </w:rPr>
        <w:t xml:space="preserve">of </w:t>
      </w:r>
      <w:r w:rsidR="0044070C">
        <w:rPr>
          <w:rFonts w:ascii="Times New Roman" w:hAnsi="Times New Roman" w:cs="Times New Roman"/>
          <w:sz w:val="20"/>
          <w:szCs w:val="20"/>
        </w:rPr>
        <w:t>change for TA maintenance is calculated by UE-self.</w:t>
      </w:r>
    </w:p>
    <w:p w14:paraId="73A54766" w14:textId="379F1A7D" w:rsidR="00C00F13" w:rsidRDefault="002F7433" w:rsidP="00C00F13">
      <w:pPr>
        <w:pStyle w:val="ListParagraph"/>
        <w:keepNext/>
        <w:spacing w:beforeLines="50" w:before="120" w:afterLines="50" w:after="120" w:line="240" w:lineRule="auto"/>
        <w:ind w:left="860" w:firstLineChars="0" w:firstLine="0"/>
        <w:jc w:val="center"/>
        <w:rPr>
          <w:b/>
        </w:rPr>
      </w:pPr>
      <w:r>
        <w:rPr>
          <w:b/>
          <w:noProof/>
        </w:rPr>
        <w:drawing>
          <wp:inline distT="0" distB="0" distL="0" distR="0" wp14:anchorId="06C88281" wp14:editId="2289CA45">
            <wp:extent cx="2639328" cy="2321169"/>
            <wp:effectExtent l="0" t="0" r="0" b="317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66254" cy="2344849"/>
                    </a:xfrm>
                    <a:prstGeom prst="rect">
                      <a:avLst/>
                    </a:prstGeom>
                    <a:noFill/>
                  </pic:spPr>
                </pic:pic>
              </a:graphicData>
            </a:graphic>
          </wp:inline>
        </w:drawing>
      </w:r>
    </w:p>
    <w:p w14:paraId="26B1130F" w14:textId="6632ECA7" w:rsidR="00C00F13" w:rsidRPr="002F0209" w:rsidRDefault="00C00F13" w:rsidP="00C00F13">
      <w:pPr>
        <w:pStyle w:val="ListParagraph"/>
        <w:keepNext/>
        <w:spacing w:beforeLines="50" w:before="120" w:afterLines="50" w:after="120" w:line="240" w:lineRule="auto"/>
        <w:ind w:left="860" w:firstLineChars="0" w:firstLine="0"/>
        <w:jc w:val="center"/>
        <w:rPr>
          <w:rFonts w:ascii="Times New Roman" w:eastAsia="宋体" w:hAnsi="Times New Roman" w:cs="Times New Roman"/>
          <w:sz w:val="20"/>
          <w:szCs w:val="20"/>
        </w:rPr>
      </w:pPr>
      <w:bookmarkStart w:id="3" w:name="_Ref40185943"/>
      <w:r w:rsidRPr="002F0209">
        <w:rPr>
          <w:rFonts w:ascii="Times New Roman" w:hAnsi="Times New Roman" w:cs="Times New Roman"/>
          <w:sz w:val="20"/>
          <w:szCs w:val="20"/>
        </w:rPr>
        <w:t xml:space="preserve">Figure </w:t>
      </w:r>
      <w:r w:rsidRPr="002F0209">
        <w:rPr>
          <w:rFonts w:ascii="Times New Roman" w:hAnsi="Times New Roman" w:cs="Times New Roman"/>
          <w:sz w:val="20"/>
          <w:szCs w:val="20"/>
        </w:rPr>
        <w:fldChar w:fldCharType="begin"/>
      </w:r>
      <w:r w:rsidRPr="002F0209">
        <w:rPr>
          <w:rFonts w:ascii="Times New Roman" w:hAnsi="Times New Roman" w:cs="Times New Roman"/>
          <w:sz w:val="20"/>
          <w:szCs w:val="20"/>
        </w:rPr>
        <w:instrText xml:space="preserve"> SEQ Figure \* ARABIC </w:instrText>
      </w:r>
      <w:r w:rsidRPr="002F0209">
        <w:rPr>
          <w:rFonts w:ascii="Times New Roman" w:hAnsi="Times New Roman" w:cs="Times New Roman"/>
          <w:sz w:val="20"/>
          <w:szCs w:val="20"/>
        </w:rPr>
        <w:fldChar w:fldCharType="separate"/>
      </w:r>
      <w:r w:rsidR="00903327">
        <w:rPr>
          <w:rFonts w:ascii="Times New Roman" w:hAnsi="Times New Roman" w:cs="Times New Roman"/>
          <w:noProof/>
          <w:sz w:val="20"/>
          <w:szCs w:val="20"/>
        </w:rPr>
        <w:t>1</w:t>
      </w:r>
      <w:r w:rsidRPr="002F0209">
        <w:rPr>
          <w:rFonts w:ascii="Times New Roman" w:hAnsi="Times New Roman" w:cs="Times New Roman"/>
          <w:sz w:val="20"/>
          <w:szCs w:val="20"/>
        </w:rPr>
        <w:fldChar w:fldCharType="end"/>
      </w:r>
      <w:bookmarkEnd w:id="3"/>
      <w:r w:rsidR="002F7433">
        <w:rPr>
          <w:rFonts w:ascii="Times New Roman" w:hAnsi="Times New Roman" w:cs="Times New Roman"/>
          <w:sz w:val="20"/>
          <w:szCs w:val="20"/>
        </w:rPr>
        <w:t xml:space="preserve"> Illustration of overall</w:t>
      </w:r>
      <w:r w:rsidRPr="002F0209">
        <w:rPr>
          <w:rFonts w:ascii="Times New Roman" w:hAnsi="Times New Roman" w:cs="Times New Roman"/>
          <w:sz w:val="20"/>
          <w:szCs w:val="20"/>
        </w:rPr>
        <w:t xml:space="preserve"> NTN based service along BS movement</w:t>
      </w:r>
    </w:p>
    <w:p w14:paraId="2242B1A2" w14:textId="19153DC0" w:rsidR="00C00F13" w:rsidRPr="005942C9" w:rsidRDefault="005942C9" w:rsidP="00EB51E7">
      <w:pPr>
        <w:spacing w:beforeLines="50" w:before="120" w:afterLines="50" w:after="120" w:line="240" w:lineRule="auto"/>
        <w:ind w:left="420"/>
        <w:rPr>
          <w:rFonts w:ascii="Times New Roman" w:hAnsi="Times New Roman" w:cs="Times New Roman"/>
          <w:sz w:val="20"/>
          <w:szCs w:val="20"/>
        </w:rPr>
      </w:pPr>
      <w:r w:rsidRPr="004607D9">
        <w:rPr>
          <w:rFonts w:ascii="Times New Roman" w:eastAsia="宋体" w:hAnsi="Times New Roman"/>
          <w:b/>
          <w:i/>
          <w:sz w:val="20"/>
          <w:szCs w:val="20"/>
        </w:rPr>
        <w:t>Proposal</w:t>
      </w:r>
      <w:r w:rsidRPr="004607D9">
        <w:rPr>
          <w:rFonts w:ascii="Times New Roman" w:eastAsia="宋体" w:hAnsi="Times New Roman" w:hint="eastAsia"/>
          <w:b/>
          <w:i/>
          <w:sz w:val="20"/>
          <w:szCs w:val="20"/>
        </w:rPr>
        <w:t xml:space="preserve"> 1: </w:t>
      </w:r>
      <w:r w:rsidR="00EB51E7">
        <w:rPr>
          <w:rFonts w:ascii="Times New Roman" w:eastAsia="宋体" w:hAnsi="Times New Roman"/>
          <w:i/>
          <w:sz w:val="20"/>
          <w:szCs w:val="20"/>
        </w:rPr>
        <w:t>Taking terminologies</w:t>
      </w:r>
      <w:r w:rsidR="001D7DDA">
        <w:rPr>
          <w:rFonts w:ascii="Times New Roman" w:eastAsia="宋体" w:hAnsi="Times New Roman"/>
          <w:i/>
          <w:sz w:val="20"/>
          <w:szCs w:val="20"/>
        </w:rPr>
        <w:t xml:space="preserve"> with corresponding </w:t>
      </w:r>
      <w:r w:rsidR="003C562C">
        <w:rPr>
          <w:rFonts w:ascii="Times New Roman" w:eastAsia="宋体" w:hAnsi="Times New Roman"/>
          <w:i/>
          <w:sz w:val="20"/>
          <w:szCs w:val="20"/>
        </w:rPr>
        <w:t>clarification</w:t>
      </w:r>
      <w:r w:rsidR="00EB51E7">
        <w:rPr>
          <w:rFonts w:ascii="Times New Roman" w:eastAsia="宋体" w:hAnsi="Times New Roman"/>
          <w:i/>
          <w:sz w:val="20"/>
          <w:szCs w:val="20"/>
        </w:rPr>
        <w:t xml:space="preserve">, i.e., </w:t>
      </w:r>
      <w:r w:rsidR="00EB51E7" w:rsidRPr="00EB51E7">
        <w:rPr>
          <w:rFonts w:ascii="Times New Roman" w:hAnsi="Times New Roman" w:cs="Times New Roman"/>
          <w:b/>
          <w:i/>
          <w:sz w:val="20"/>
          <w:szCs w:val="20"/>
        </w:rPr>
        <w:t>Reference point</w:t>
      </w:r>
      <w:r w:rsidR="00EB51E7" w:rsidRPr="00EB51E7">
        <w:rPr>
          <w:rFonts w:ascii="Times New Roman" w:hAnsi="Times New Roman" w:cs="Times New Roman"/>
          <w:i/>
          <w:sz w:val="20"/>
          <w:szCs w:val="20"/>
        </w:rPr>
        <w:t xml:space="preserve">, </w:t>
      </w:r>
      <w:r w:rsidR="00EB51E7" w:rsidRPr="00EB51E7">
        <w:rPr>
          <w:rFonts w:ascii="Times New Roman" w:hAnsi="Times New Roman" w:cs="Times New Roman"/>
          <w:b/>
          <w:i/>
          <w:sz w:val="20"/>
          <w:szCs w:val="20"/>
        </w:rPr>
        <w:t>Common X</w:t>
      </w:r>
      <w:r w:rsidR="00EB51E7" w:rsidRPr="00EB51E7">
        <w:rPr>
          <w:rFonts w:ascii="Times New Roman" w:hAnsi="Times New Roman" w:cs="Times New Roman"/>
          <w:i/>
          <w:sz w:val="20"/>
          <w:szCs w:val="20"/>
        </w:rPr>
        <w:t>,</w:t>
      </w:r>
      <w:r w:rsidR="00EB51E7" w:rsidRPr="00EB51E7">
        <w:rPr>
          <w:rFonts w:ascii="Times New Roman" w:hAnsi="Times New Roman" w:cs="Times New Roman"/>
          <w:b/>
          <w:i/>
          <w:sz w:val="20"/>
          <w:szCs w:val="20"/>
        </w:rPr>
        <w:t xml:space="preserve"> UE-specific X</w:t>
      </w:r>
      <w:r w:rsidR="00EB51E7" w:rsidRPr="00EB51E7">
        <w:rPr>
          <w:rFonts w:ascii="Times New Roman" w:hAnsi="Times New Roman" w:cs="Times New Roman"/>
          <w:i/>
          <w:sz w:val="20"/>
          <w:szCs w:val="20"/>
        </w:rPr>
        <w:t>,</w:t>
      </w:r>
      <w:r w:rsidR="00EB51E7" w:rsidRPr="00EB51E7">
        <w:rPr>
          <w:rFonts w:ascii="Times New Roman" w:hAnsi="Times New Roman" w:cs="Times New Roman"/>
          <w:b/>
          <w:i/>
          <w:sz w:val="20"/>
          <w:szCs w:val="20"/>
        </w:rPr>
        <w:t xml:space="preserve"> Pre-compensation</w:t>
      </w:r>
      <w:r w:rsidR="00620E03">
        <w:rPr>
          <w:rFonts w:ascii="Times New Roman" w:hAnsi="Times New Roman" w:cs="Times New Roman"/>
          <w:sz w:val="20"/>
          <w:szCs w:val="20"/>
        </w:rPr>
        <w:t xml:space="preserve">, </w:t>
      </w:r>
      <w:r w:rsidR="00EB51E7" w:rsidRPr="00EB51E7">
        <w:rPr>
          <w:rFonts w:ascii="Times New Roman" w:hAnsi="Times New Roman" w:cs="Times New Roman"/>
          <w:b/>
          <w:i/>
          <w:sz w:val="20"/>
          <w:szCs w:val="20"/>
        </w:rPr>
        <w:t>Post-compensation</w:t>
      </w:r>
      <w:r w:rsidR="003F7954" w:rsidRPr="003F7954">
        <w:rPr>
          <w:rFonts w:ascii="Times New Roman" w:eastAsia="宋体" w:hAnsi="Times New Roman"/>
          <w:i/>
          <w:sz w:val="20"/>
          <w:szCs w:val="20"/>
        </w:rPr>
        <w:t>,</w:t>
      </w:r>
      <w:r w:rsidR="00CD7641">
        <w:rPr>
          <w:rFonts w:ascii="Times New Roman" w:eastAsia="宋体" w:hAnsi="Times New Roman"/>
          <w:i/>
          <w:sz w:val="20"/>
          <w:szCs w:val="20"/>
        </w:rPr>
        <w:t xml:space="preserve"> </w:t>
      </w:r>
      <w:r w:rsidR="00CD7641" w:rsidRPr="00CD7641">
        <w:rPr>
          <w:rFonts w:ascii="Times New Roman" w:hAnsi="Times New Roman" w:cs="Times New Roman"/>
          <w:b/>
          <w:i/>
          <w:sz w:val="20"/>
          <w:szCs w:val="20"/>
        </w:rPr>
        <w:t>BS- dominated and UE- dominated</w:t>
      </w:r>
      <w:r w:rsidR="0077075F">
        <w:rPr>
          <w:rFonts w:ascii="Times New Roman" w:hAnsi="Times New Roman" w:cs="Times New Roman"/>
          <w:b/>
          <w:i/>
          <w:sz w:val="20"/>
          <w:szCs w:val="20"/>
        </w:rPr>
        <w:t xml:space="preserve"> </w:t>
      </w:r>
      <w:r w:rsidR="003F7954" w:rsidRPr="003F7954">
        <w:rPr>
          <w:rFonts w:ascii="Times New Roman" w:eastAsia="宋体" w:hAnsi="Times New Roman"/>
          <w:i/>
          <w:sz w:val="20"/>
          <w:szCs w:val="20"/>
        </w:rPr>
        <w:t>as baseline</w:t>
      </w:r>
      <w:r w:rsidR="00EB51E7" w:rsidRPr="003F7954">
        <w:rPr>
          <w:rFonts w:ascii="Times New Roman" w:eastAsia="宋体" w:hAnsi="Times New Roman"/>
          <w:i/>
          <w:sz w:val="20"/>
          <w:szCs w:val="20"/>
        </w:rPr>
        <w:t xml:space="preserve"> durin</w:t>
      </w:r>
      <w:r w:rsidR="00EB51E7" w:rsidRPr="00DC7BA5">
        <w:rPr>
          <w:rFonts w:ascii="Times New Roman" w:hAnsi="Times New Roman" w:cs="Times New Roman"/>
          <w:i/>
          <w:sz w:val="20"/>
          <w:szCs w:val="20"/>
        </w:rPr>
        <w:t>g the WI discussion</w:t>
      </w:r>
      <w:r w:rsidR="00EB51E7" w:rsidRPr="000C6104">
        <w:rPr>
          <w:rFonts w:ascii="Times New Roman" w:hAnsi="Times New Roman" w:cs="Times New Roman"/>
          <w:i/>
          <w:sz w:val="20"/>
          <w:szCs w:val="20"/>
        </w:rPr>
        <w:t>.</w:t>
      </w:r>
    </w:p>
    <w:p w14:paraId="7CDAF4F0" w14:textId="36BC41CD" w:rsidR="007C74EA" w:rsidRDefault="007C74EA" w:rsidP="007C74EA">
      <w:pPr>
        <w:pStyle w:val="Heading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Discussion on the </w:t>
      </w:r>
      <w:r w:rsidR="00B045E1">
        <w:rPr>
          <w:rFonts w:eastAsia="黑体" w:cs="Times New Roman"/>
          <w:b/>
          <w:bCs/>
          <w:sz w:val="28"/>
          <w:szCs w:val="30"/>
          <w:lang w:val="en-US"/>
        </w:rPr>
        <w:t>synchronization</w:t>
      </w:r>
      <w:r>
        <w:rPr>
          <w:rFonts w:eastAsia="黑体" w:cs="Times New Roman"/>
          <w:b/>
          <w:bCs/>
          <w:sz w:val="28"/>
          <w:szCs w:val="30"/>
          <w:lang w:val="en-US"/>
        </w:rPr>
        <w:t xml:space="preserve"> related aspects</w:t>
      </w:r>
    </w:p>
    <w:p w14:paraId="5DE3F999" w14:textId="42734A59" w:rsidR="0037065F" w:rsidRDefault="00AD69BF" w:rsidP="0037065F">
      <w:pPr>
        <w:pStyle w:val="ListParagraph"/>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F</w:t>
      </w:r>
      <w:r w:rsidR="008C67BD">
        <w:rPr>
          <w:rFonts w:ascii="Times New Roman" w:eastAsia="宋体" w:hAnsi="Times New Roman" w:cs="Times New Roman"/>
          <w:sz w:val="20"/>
          <w:szCs w:val="20"/>
        </w:rPr>
        <w:t xml:space="preserve">or ensuring the performance </w:t>
      </w:r>
      <w:r w:rsidR="0070447C">
        <w:rPr>
          <w:rFonts w:ascii="Times New Roman" w:eastAsia="宋体" w:hAnsi="Times New Roman" w:cs="Times New Roman"/>
          <w:sz w:val="20"/>
          <w:szCs w:val="20"/>
        </w:rPr>
        <w:t>of</w:t>
      </w:r>
      <w:r w:rsidR="008C67BD">
        <w:rPr>
          <w:rFonts w:ascii="Times New Roman" w:eastAsia="宋体" w:hAnsi="Times New Roman" w:cs="Times New Roman"/>
          <w:sz w:val="20"/>
          <w:szCs w:val="20"/>
        </w:rPr>
        <w:t xml:space="preserve"> the NTN system, enhancements </w:t>
      </w:r>
      <w:r w:rsidR="00B04F51">
        <w:rPr>
          <w:rFonts w:ascii="Times New Roman" w:eastAsia="宋体" w:hAnsi="Times New Roman" w:cs="Times New Roman"/>
          <w:sz w:val="20"/>
          <w:szCs w:val="20"/>
        </w:rPr>
        <w:t>on</w:t>
      </w:r>
      <w:r w:rsidR="008C67BD">
        <w:rPr>
          <w:rFonts w:ascii="Times New Roman" w:eastAsia="宋体" w:hAnsi="Times New Roman" w:cs="Times New Roman"/>
          <w:sz w:val="20"/>
          <w:szCs w:val="20"/>
        </w:rPr>
        <w:t xml:space="preserve"> the synchronization including implementation base</w:t>
      </w:r>
      <w:r w:rsidR="00B04F51">
        <w:rPr>
          <w:rFonts w:ascii="Times New Roman" w:eastAsia="宋体" w:hAnsi="Times New Roman" w:cs="Times New Roman"/>
          <w:sz w:val="20"/>
          <w:szCs w:val="20"/>
        </w:rPr>
        <w:t>d solution should be considered for both DL and UL.</w:t>
      </w:r>
      <w:r w:rsidR="008F198B">
        <w:rPr>
          <w:rFonts w:ascii="Times New Roman" w:eastAsia="宋体" w:hAnsi="Times New Roman" w:cs="Times New Roman"/>
          <w:sz w:val="20"/>
          <w:szCs w:val="20"/>
        </w:rPr>
        <w:t xml:space="preserve"> More specifically, </w:t>
      </w:r>
    </w:p>
    <w:p w14:paraId="6A2A4C03" w14:textId="01960F30" w:rsidR="0037065F" w:rsidRDefault="002277AA" w:rsidP="0037065F">
      <w:pPr>
        <w:pStyle w:val="ListParagraph"/>
        <w:numPr>
          <w:ilvl w:val="0"/>
          <w:numId w:val="19"/>
        </w:numPr>
        <w:spacing w:beforeLines="50" w:before="120" w:afterLines="50" w:after="120" w:line="240" w:lineRule="auto"/>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DL synchronization</w:t>
      </w:r>
    </w:p>
    <w:p w14:paraId="5E659A6E" w14:textId="3DAC5BD5" w:rsidR="00BF1A30" w:rsidRPr="00BF1A30" w:rsidRDefault="0006445C" w:rsidP="00BF1A30">
      <w:pPr>
        <w:pStyle w:val="ListParagraph"/>
        <w:spacing w:beforeLines="50" w:before="120" w:afterLines="50" w:after="120" w:line="240" w:lineRule="auto"/>
        <w:ind w:left="86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For </w:t>
      </w:r>
      <w:r w:rsidR="00F6055A">
        <w:rPr>
          <w:rFonts w:ascii="Times New Roman" w:eastAsia="宋体" w:hAnsi="Times New Roman" w:cs="Times New Roman"/>
          <w:sz w:val="20"/>
          <w:szCs w:val="20"/>
        </w:rPr>
        <w:t xml:space="preserve">the </w:t>
      </w:r>
      <w:r>
        <w:rPr>
          <w:rFonts w:ascii="Times New Roman" w:eastAsia="宋体" w:hAnsi="Times New Roman" w:cs="Times New Roman"/>
          <w:sz w:val="20"/>
          <w:szCs w:val="20"/>
        </w:rPr>
        <w:t>d</w:t>
      </w:r>
      <w:r w:rsidR="00334734">
        <w:rPr>
          <w:rFonts w:ascii="Times New Roman" w:eastAsia="宋体" w:hAnsi="Times New Roman" w:cs="Times New Roman"/>
          <w:sz w:val="20"/>
          <w:szCs w:val="20"/>
        </w:rPr>
        <w:t>ownlink transmission to UEs within each beam</w:t>
      </w:r>
      <w:r w:rsidR="00934843">
        <w:rPr>
          <w:rFonts w:ascii="Times New Roman" w:eastAsia="宋体" w:hAnsi="Times New Roman" w:cs="Times New Roman"/>
          <w:sz w:val="20"/>
          <w:szCs w:val="20"/>
        </w:rPr>
        <w:t xml:space="preserve">, </w:t>
      </w:r>
      <w:r w:rsidR="00B53626">
        <w:rPr>
          <w:rFonts w:ascii="Times New Roman" w:eastAsia="宋体" w:hAnsi="Times New Roman" w:cs="Times New Roman"/>
          <w:sz w:val="20"/>
          <w:szCs w:val="20"/>
        </w:rPr>
        <w:t xml:space="preserve">it has </w:t>
      </w:r>
      <w:r w:rsidR="00720231">
        <w:rPr>
          <w:rFonts w:ascii="Times New Roman" w:eastAsia="宋体" w:hAnsi="Times New Roman" w:cs="Times New Roman"/>
          <w:sz w:val="20"/>
          <w:szCs w:val="20"/>
        </w:rPr>
        <w:t xml:space="preserve">been </w:t>
      </w:r>
      <w:r w:rsidR="00350FBC">
        <w:rPr>
          <w:rFonts w:ascii="Times New Roman" w:eastAsia="宋体" w:hAnsi="Times New Roman" w:cs="Times New Roman"/>
          <w:sz w:val="20"/>
          <w:szCs w:val="20"/>
        </w:rPr>
        <w:t>justified</w:t>
      </w:r>
      <w:r w:rsidR="00B53626">
        <w:rPr>
          <w:rFonts w:ascii="Times New Roman" w:eastAsia="宋体" w:hAnsi="Times New Roman" w:cs="Times New Roman"/>
          <w:sz w:val="20"/>
          <w:szCs w:val="20"/>
        </w:rPr>
        <w:t xml:space="preserve"> that </w:t>
      </w:r>
      <w:r w:rsidR="003813C9">
        <w:rPr>
          <w:rFonts w:ascii="Times New Roman" w:eastAsia="宋体" w:hAnsi="Times New Roman" w:cs="Times New Roman"/>
          <w:sz w:val="20"/>
          <w:szCs w:val="20"/>
        </w:rPr>
        <w:t xml:space="preserve">with </w:t>
      </w:r>
      <w:r w:rsidR="005B0FF6">
        <w:rPr>
          <w:rFonts w:ascii="Times New Roman" w:eastAsia="宋体" w:hAnsi="Times New Roman" w:cs="Times New Roman"/>
          <w:sz w:val="20"/>
          <w:szCs w:val="20"/>
        </w:rPr>
        <w:t xml:space="preserve">assumption of </w:t>
      </w:r>
      <w:r w:rsidR="003813C9">
        <w:rPr>
          <w:rFonts w:ascii="Times New Roman" w:eastAsia="宋体" w:hAnsi="Times New Roman" w:cs="Times New Roman"/>
          <w:sz w:val="20"/>
          <w:szCs w:val="20"/>
        </w:rPr>
        <w:t xml:space="preserve">pre-compensation on the </w:t>
      </w:r>
      <w:r w:rsidR="00B53626">
        <w:rPr>
          <w:rFonts w:ascii="Times New Roman" w:eastAsia="宋体" w:hAnsi="Times New Roman" w:cs="Times New Roman"/>
          <w:sz w:val="20"/>
          <w:szCs w:val="20"/>
        </w:rPr>
        <w:t xml:space="preserve">common </w:t>
      </w:r>
      <w:r w:rsidR="003813C9">
        <w:rPr>
          <w:rFonts w:ascii="Times New Roman" w:eastAsia="宋体" w:hAnsi="Times New Roman" w:cs="Times New Roman"/>
          <w:sz w:val="20"/>
          <w:szCs w:val="20"/>
        </w:rPr>
        <w:t>Dopp</w:t>
      </w:r>
      <w:r w:rsidR="00B53626">
        <w:rPr>
          <w:rFonts w:ascii="Times New Roman" w:eastAsia="宋体" w:hAnsi="Times New Roman" w:cs="Times New Roman"/>
          <w:sz w:val="20"/>
          <w:szCs w:val="20"/>
        </w:rPr>
        <w:t>ler shift by NTN BS (especially for LEO case) at beam-specific way,</w:t>
      </w:r>
      <w:r w:rsidR="00CE1474">
        <w:rPr>
          <w:rFonts w:ascii="Times New Roman" w:eastAsia="宋体" w:hAnsi="Times New Roman" w:cs="Times New Roman"/>
          <w:sz w:val="20"/>
          <w:szCs w:val="20"/>
        </w:rPr>
        <w:t xml:space="preserve"> </w:t>
      </w:r>
      <w:r w:rsidR="00350FBC">
        <w:rPr>
          <w:rFonts w:ascii="Times New Roman" w:eastAsia="宋体" w:hAnsi="Times New Roman" w:cs="Times New Roman"/>
          <w:sz w:val="20"/>
          <w:szCs w:val="20"/>
        </w:rPr>
        <w:t xml:space="preserve">the existing </w:t>
      </w:r>
      <w:r w:rsidR="00EE552F">
        <w:rPr>
          <w:rFonts w:ascii="Times New Roman" w:eastAsia="宋体" w:hAnsi="Times New Roman" w:cs="Times New Roman"/>
          <w:sz w:val="20"/>
          <w:szCs w:val="20"/>
        </w:rPr>
        <w:t xml:space="preserve">reference signal design including </w:t>
      </w:r>
      <w:r w:rsidR="00350FBC">
        <w:rPr>
          <w:rFonts w:ascii="Times New Roman" w:eastAsia="宋体" w:hAnsi="Times New Roman" w:cs="Times New Roman"/>
          <w:sz w:val="20"/>
          <w:szCs w:val="20"/>
        </w:rPr>
        <w:t>SSB</w:t>
      </w:r>
      <w:r w:rsidR="005A6441">
        <w:rPr>
          <w:rFonts w:ascii="Times New Roman" w:eastAsia="宋体" w:hAnsi="Times New Roman" w:cs="Times New Roman"/>
          <w:sz w:val="20"/>
          <w:szCs w:val="20"/>
        </w:rPr>
        <w:t xml:space="preserve"> is sufficient to provide</w:t>
      </w:r>
      <w:r w:rsidR="00350FBC">
        <w:rPr>
          <w:rFonts w:ascii="Times New Roman" w:eastAsia="宋体" w:hAnsi="Times New Roman" w:cs="Times New Roman"/>
          <w:sz w:val="20"/>
          <w:szCs w:val="20"/>
        </w:rPr>
        <w:t xml:space="preserve"> </w:t>
      </w:r>
      <w:r w:rsidR="00350FBC">
        <w:rPr>
          <w:rFonts w:ascii="Times New Roman" w:eastAsia="宋体" w:hAnsi="Times New Roman" w:cs="Times New Roman" w:hint="eastAsia"/>
          <w:sz w:val="20"/>
          <w:szCs w:val="20"/>
        </w:rPr>
        <w:t>robust</w:t>
      </w:r>
      <w:r w:rsidR="005D13C0">
        <w:rPr>
          <w:rFonts w:ascii="Times New Roman" w:eastAsia="宋体" w:hAnsi="Times New Roman" w:cs="Times New Roman"/>
          <w:sz w:val="20"/>
          <w:szCs w:val="20"/>
        </w:rPr>
        <w:t xml:space="preserve"> performance since the remaining frequency offset is comparable to the tra</w:t>
      </w:r>
      <w:r w:rsidR="00FE4D7D">
        <w:rPr>
          <w:rFonts w:ascii="Times New Roman" w:eastAsia="宋体" w:hAnsi="Times New Roman" w:cs="Times New Roman"/>
          <w:sz w:val="20"/>
          <w:szCs w:val="20"/>
        </w:rPr>
        <w:t xml:space="preserve">ditional terrestrial network </w:t>
      </w:r>
      <w:r w:rsidR="00FE4D7D">
        <w:rPr>
          <w:rFonts w:ascii="Times New Roman" w:eastAsia="宋体" w:hAnsi="Times New Roman" w:cs="Times New Roman"/>
          <w:sz w:val="20"/>
          <w:szCs w:val="20"/>
        </w:rPr>
        <w:fldChar w:fldCharType="begin"/>
      </w:r>
      <w:r w:rsidR="00FE4D7D">
        <w:rPr>
          <w:rFonts w:ascii="Times New Roman" w:eastAsia="宋体" w:hAnsi="Times New Roman" w:cs="Times New Roman"/>
          <w:sz w:val="20"/>
          <w:szCs w:val="20"/>
        </w:rPr>
        <w:instrText xml:space="preserve"> REF _Ref40176575 \r \h </w:instrText>
      </w:r>
      <w:r w:rsidR="00FE4D7D">
        <w:rPr>
          <w:rFonts w:ascii="Times New Roman" w:eastAsia="宋体" w:hAnsi="Times New Roman" w:cs="Times New Roman"/>
          <w:sz w:val="20"/>
          <w:szCs w:val="20"/>
        </w:rPr>
      </w:r>
      <w:r w:rsidR="00FE4D7D">
        <w:rPr>
          <w:rFonts w:ascii="Times New Roman" w:eastAsia="宋体" w:hAnsi="Times New Roman" w:cs="Times New Roman"/>
          <w:sz w:val="20"/>
          <w:szCs w:val="20"/>
        </w:rPr>
        <w:fldChar w:fldCharType="separate"/>
      </w:r>
      <w:r w:rsidR="00903327">
        <w:rPr>
          <w:rFonts w:ascii="Times New Roman" w:eastAsia="宋体" w:hAnsi="Times New Roman" w:cs="Times New Roman"/>
          <w:sz w:val="20"/>
          <w:szCs w:val="20"/>
        </w:rPr>
        <w:t>[2]</w:t>
      </w:r>
      <w:r w:rsidR="00FE4D7D">
        <w:rPr>
          <w:rFonts w:ascii="Times New Roman" w:eastAsia="宋体" w:hAnsi="Times New Roman" w:cs="Times New Roman"/>
          <w:sz w:val="20"/>
          <w:szCs w:val="20"/>
        </w:rPr>
        <w:fldChar w:fldCharType="end"/>
      </w:r>
      <w:r w:rsidR="00FE4D7D">
        <w:rPr>
          <w:rFonts w:ascii="Times New Roman" w:eastAsia="宋体" w:hAnsi="Times New Roman" w:cs="Times New Roman"/>
          <w:sz w:val="20"/>
          <w:szCs w:val="20"/>
        </w:rPr>
        <w:t>.</w:t>
      </w:r>
      <w:r w:rsidR="00BF1A30">
        <w:rPr>
          <w:rFonts w:ascii="Times New Roman" w:eastAsia="宋体" w:hAnsi="Times New Roman" w:cs="Times New Roman"/>
          <w:sz w:val="20"/>
          <w:szCs w:val="20"/>
        </w:rPr>
        <w:t xml:space="preserve"> Such consideration should also be taken as the baselin</w:t>
      </w:r>
      <w:r w:rsidR="00E52A65">
        <w:rPr>
          <w:rFonts w:ascii="Times New Roman" w:eastAsia="宋体" w:hAnsi="Times New Roman" w:cs="Times New Roman"/>
          <w:sz w:val="20"/>
          <w:szCs w:val="20"/>
        </w:rPr>
        <w:t xml:space="preserve">e during WI discussion for both synchronization and </w:t>
      </w:r>
      <w:r w:rsidR="00DE60E8">
        <w:rPr>
          <w:rFonts w:ascii="Times New Roman" w:eastAsia="宋体" w:hAnsi="Times New Roman" w:cs="Times New Roman"/>
          <w:sz w:val="20"/>
          <w:szCs w:val="20"/>
        </w:rPr>
        <w:t>scheduling related operation, e.g., beam management</w:t>
      </w:r>
      <w:r w:rsidR="00E52A65">
        <w:rPr>
          <w:rFonts w:ascii="Times New Roman" w:eastAsia="宋体" w:hAnsi="Times New Roman" w:cs="Times New Roman"/>
          <w:sz w:val="20"/>
          <w:szCs w:val="20"/>
        </w:rPr>
        <w:t>.</w:t>
      </w:r>
    </w:p>
    <w:p w14:paraId="01E62B96" w14:textId="77777777" w:rsidR="00206259" w:rsidRDefault="004E5664" w:rsidP="00206259">
      <w:pPr>
        <w:pStyle w:val="ListParagraph"/>
        <w:numPr>
          <w:ilvl w:val="0"/>
          <w:numId w:val="19"/>
        </w:numPr>
        <w:spacing w:beforeLines="50" w:before="120" w:afterLines="50" w:after="120" w:line="240" w:lineRule="auto"/>
        <w:ind w:firstLineChars="0"/>
        <w:jc w:val="both"/>
        <w:rPr>
          <w:rFonts w:ascii="Times New Roman" w:eastAsia="宋体" w:hAnsi="Times New Roman" w:cs="Times New Roman"/>
          <w:sz w:val="20"/>
          <w:szCs w:val="20"/>
        </w:rPr>
      </w:pPr>
      <w:r w:rsidRPr="004E5664">
        <w:rPr>
          <w:rFonts w:ascii="Times New Roman" w:eastAsia="宋体" w:hAnsi="Times New Roman" w:cs="Times New Roman"/>
          <w:sz w:val="20"/>
          <w:szCs w:val="20"/>
        </w:rPr>
        <w:t>UL synchronization</w:t>
      </w:r>
    </w:p>
    <w:p w14:paraId="3EF11531" w14:textId="692729D2" w:rsidR="00977D7C" w:rsidRDefault="00770305" w:rsidP="00206259">
      <w:pPr>
        <w:pStyle w:val="ListParagraph"/>
        <w:spacing w:beforeLines="50" w:before="120" w:afterLines="50" w:after="120" w:line="240" w:lineRule="auto"/>
        <w:ind w:left="860" w:firstLineChars="0" w:firstLine="0"/>
        <w:jc w:val="both"/>
        <w:rPr>
          <w:rFonts w:ascii="Times New Roman" w:eastAsia="宋体" w:hAnsi="Times New Roman" w:cs="Times New Roman"/>
          <w:sz w:val="20"/>
          <w:szCs w:val="20"/>
        </w:rPr>
      </w:pPr>
      <w:r w:rsidRPr="00206259">
        <w:rPr>
          <w:rFonts w:ascii="Times New Roman" w:eastAsia="宋体" w:hAnsi="Times New Roman" w:cs="Times New Roman"/>
          <w:sz w:val="20"/>
          <w:szCs w:val="20"/>
        </w:rPr>
        <w:t>For the</w:t>
      </w:r>
      <w:r w:rsidR="00F6055A">
        <w:rPr>
          <w:rFonts w:ascii="Times New Roman" w:eastAsia="宋体" w:hAnsi="Times New Roman" w:cs="Times New Roman"/>
          <w:sz w:val="20"/>
          <w:szCs w:val="20"/>
        </w:rPr>
        <w:t xml:space="preserve"> uplink transmission, </w:t>
      </w:r>
      <w:r w:rsidR="007B5970">
        <w:rPr>
          <w:rFonts w:ascii="Times New Roman" w:eastAsia="宋体" w:hAnsi="Times New Roman" w:cs="Times New Roman"/>
          <w:sz w:val="20"/>
          <w:szCs w:val="20"/>
        </w:rPr>
        <w:t>i</w:t>
      </w:r>
      <w:r w:rsidR="00642581">
        <w:rPr>
          <w:rFonts w:ascii="Times New Roman" w:eastAsia="宋体" w:hAnsi="Times New Roman" w:cs="Times New Roman"/>
          <w:sz w:val="20"/>
          <w:szCs w:val="20"/>
        </w:rPr>
        <w:t>n terrestrial network, successful detection of one UE during the initial access procedure relies on the configuration of different PRACH preamble format according to the scenarios</w:t>
      </w:r>
      <w:r w:rsidR="00A10285">
        <w:rPr>
          <w:rFonts w:ascii="Times New Roman" w:eastAsia="宋体" w:hAnsi="Times New Roman" w:cs="Times New Roman"/>
          <w:sz w:val="20"/>
          <w:szCs w:val="20"/>
        </w:rPr>
        <w:t>. A</w:t>
      </w:r>
      <w:r w:rsidR="006336DA">
        <w:rPr>
          <w:rFonts w:ascii="Times New Roman" w:eastAsia="宋体" w:hAnsi="Times New Roman" w:cs="Times New Roman"/>
          <w:sz w:val="20"/>
          <w:szCs w:val="20"/>
        </w:rPr>
        <w:t xml:space="preserve">nd following UL transmission is guaranteed by the </w:t>
      </w:r>
      <w:r w:rsidR="00D93F81">
        <w:rPr>
          <w:rFonts w:ascii="Times New Roman" w:eastAsia="宋体" w:hAnsi="Times New Roman" w:cs="Times New Roman"/>
          <w:sz w:val="20"/>
          <w:szCs w:val="20"/>
        </w:rPr>
        <w:t>indicated t</w:t>
      </w:r>
      <w:r w:rsidR="006336DA">
        <w:rPr>
          <w:rFonts w:ascii="Times New Roman" w:eastAsia="宋体" w:hAnsi="Times New Roman" w:cs="Times New Roman"/>
          <w:sz w:val="20"/>
          <w:szCs w:val="20"/>
        </w:rPr>
        <w:t xml:space="preserve">iming advanced </w:t>
      </w:r>
      <w:r w:rsidR="001D4C5A">
        <w:rPr>
          <w:rFonts w:ascii="Times New Roman" w:eastAsia="宋体" w:hAnsi="Times New Roman" w:cs="Times New Roman"/>
          <w:sz w:val="20"/>
          <w:szCs w:val="20"/>
        </w:rPr>
        <w:t>(</w:t>
      </w:r>
      <w:r w:rsidR="006336DA">
        <w:rPr>
          <w:rFonts w:ascii="Times New Roman" w:eastAsia="宋体" w:hAnsi="Times New Roman" w:cs="Times New Roman"/>
          <w:sz w:val="20"/>
          <w:szCs w:val="20"/>
        </w:rPr>
        <w:t>TA</w:t>
      </w:r>
      <w:r w:rsidR="001D4C5A">
        <w:rPr>
          <w:rFonts w:ascii="Times New Roman" w:eastAsia="宋体" w:hAnsi="Times New Roman" w:cs="Times New Roman"/>
          <w:sz w:val="20"/>
          <w:szCs w:val="20"/>
        </w:rPr>
        <w:t>)</w:t>
      </w:r>
      <w:r w:rsidR="006336DA">
        <w:rPr>
          <w:rFonts w:ascii="Times New Roman" w:eastAsia="宋体" w:hAnsi="Times New Roman" w:cs="Times New Roman"/>
          <w:sz w:val="20"/>
          <w:szCs w:val="20"/>
        </w:rPr>
        <w:t xml:space="preserve"> </w:t>
      </w:r>
      <w:r w:rsidR="00D93F81">
        <w:rPr>
          <w:rFonts w:ascii="Times New Roman" w:eastAsia="宋体" w:hAnsi="Times New Roman" w:cs="Times New Roman"/>
          <w:sz w:val="20"/>
          <w:szCs w:val="20"/>
        </w:rPr>
        <w:t>value</w:t>
      </w:r>
      <w:r w:rsidR="006336DA">
        <w:rPr>
          <w:rFonts w:ascii="Times New Roman" w:eastAsia="宋体" w:hAnsi="Times New Roman" w:cs="Times New Roman"/>
          <w:sz w:val="20"/>
          <w:szCs w:val="20"/>
        </w:rPr>
        <w:t xml:space="preserve"> via RAR/MAC CE</w:t>
      </w:r>
      <w:r w:rsidR="00642581">
        <w:rPr>
          <w:rFonts w:ascii="Times New Roman" w:eastAsia="宋体" w:hAnsi="Times New Roman" w:cs="Times New Roman"/>
          <w:sz w:val="20"/>
          <w:szCs w:val="20"/>
        </w:rPr>
        <w:t xml:space="preserve">. </w:t>
      </w:r>
    </w:p>
    <w:p w14:paraId="5ADFC14B" w14:textId="5D5AA74D" w:rsidR="00EE0830" w:rsidRDefault="00642581" w:rsidP="00206259">
      <w:pPr>
        <w:pStyle w:val="ListParagraph"/>
        <w:spacing w:beforeLines="50" w:before="120" w:afterLines="50" w:after="120" w:line="240" w:lineRule="auto"/>
        <w:ind w:left="86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NTN case, </w:t>
      </w:r>
      <w:r w:rsidR="00495A57">
        <w:rPr>
          <w:rFonts w:ascii="Times New Roman" w:eastAsia="宋体" w:hAnsi="Times New Roman" w:cs="Times New Roman"/>
          <w:sz w:val="20"/>
          <w:szCs w:val="20"/>
        </w:rPr>
        <w:t xml:space="preserve">as illustrated in </w:t>
      </w:r>
      <w:r w:rsidR="00495A57">
        <w:rPr>
          <w:rFonts w:ascii="Times New Roman" w:eastAsia="宋体" w:hAnsi="Times New Roman" w:cs="Times New Roman"/>
          <w:sz w:val="20"/>
          <w:szCs w:val="20"/>
        </w:rPr>
        <w:fldChar w:fldCharType="begin"/>
      </w:r>
      <w:r w:rsidR="00495A57">
        <w:rPr>
          <w:rFonts w:ascii="Times New Roman" w:eastAsia="宋体" w:hAnsi="Times New Roman" w:cs="Times New Roman"/>
          <w:sz w:val="20"/>
          <w:szCs w:val="20"/>
        </w:rPr>
        <w:instrText xml:space="preserve"> REF _Ref40185943 \h </w:instrText>
      </w:r>
      <w:r w:rsidR="00495A57">
        <w:rPr>
          <w:rFonts w:ascii="Times New Roman" w:eastAsia="宋体" w:hAnsi="Times New Roman" w:cs="Times New Roman"/>
          <w:sz w:val="20"/>
          <w:szCs w:val="20"/>
        </w:rPr>
      </w:r>
      <w:r w:rsidR="00495A57">
        <w:rPr>
          <w:rFonts w:ascii="Times New Roman" w:eastAsia="宋体" w:hAnsi="Times New Roman" w:cs="Times New Roman"/>
          <w:sz w:val="20"/>
          <w:szCs w:val="20"/>
        </w:rPr>
        <w:fldChar w:fldCharType="separate"/>
      </w:r>
      <w:r w:rsidR="00903327" w:rsidRPr="002F0209">
        <w:rPr>
          <w:rFonts w:ascii="Times New Roman" w:hAnsi="Times New Roman" w:cs="Times New Roman"/>
          <w:sz w:val="20"/>
          <w:szCs w:val="20"/>
        </w:rPr>
        <w:t xml:space="preserve">Figure </w:t>
      </w:r>
      <w:r w:rsidR="00903327">
        <w:rPr>
          <w:rFonts w:ascii="Times New Roman" w:hAnsi="Times New Roman" w:cs="Times New Roman"/>
          <w:noProof/>
          <w:sz w:val="20"/>
          <w:szCs w:val="20"/>
        </w:rPr>
        <w:t>1</w:t>
      </w:r>
      <w:r w:rsidR="00495A57">
        <w:rPr>
          <w:rFonts w:ascii="Times New Roman" w:eastAsia="宋体" w:hAnsi="Times New Roman" w:cs="Times New Roman"/>
          <w:sz w:val="20"/>
          <w:szCs w:val="20"/>
        </w:rPr>
        <w:fldChar w:fldCharType="end"/>
      </w:r>
      <w:r w:rsidR="00495A57">
        <w:rPr>
          <w:rFonts w:ascii="Times New Roman" w:eastAsia="宋体" w:hAnsi="Times New Roman" w:cs="Times New Roman"/>
          <w:sz w:val="20"/>
          <w:szCs w:val="20"/>
        </w:rPr>
        <w:t xml:space="preserve">, </w:t>
      </w:r>
      <w:r w:rsidR="00005B14">
        <w:rPr>
          <w:rFonts w:ascii="Times New Roman" w:eastAsia="宋体" w:hAnsi="Times New Roman" w:cs="Times New Roman"/>
          <w:sz w:val="20"/>
          <w:szCs w:val="20"/>
        </w:rPr>
        <w:t>the experienced Doppler shift and required TA for adjustment</w:t>
      </w:r>
      <w:r w:rsidR="001369F6">
        <w:rPr>
          <w:rFonts w:ascii="Times New Roman" w:eastAsia="宋体" w:hAnsi="Times New Roman" w:cs="Times New Roman"/>
          <w:sz w:val="20"/>
          <w:szCs w:val="20"/>
        </w:rPr>
        <w:t xml:space="preserve"> is timing varying. For example,</w:t>
      </w:r>
      <w:r w:rsidR="00D624FA">
        <w:rPr>
          <w:rFonts w:ascii="Times New Roman" w:eastAsia="宋体" w:hAnsi="Times New Roman" w:cs="Times New Roman"/>
          <w:sz w:val="20"/>
          <w:szCs w:val="20"/>
        </w:rPr>
        <w:t xml:space="preserve"> for the x</w:t>
      </w:r>
      <w:r w:rsidR="00230E2F">
        <w:rPr>
          <w:rFonts w:ascii="Times New Roman" w:eastAsia="宋体" w:hAnsi="Times New Roman" w:cs="Times New Roman"/>
          <w:sz w:val="20"/>
          <w:szCs w:val="20"/>
        </w:rPr>
        <w:t>-</w:t>
      </w:r>
      <w:r w:rsidR="00D624FA">
        <w:rPr>
          <w:rFonts w:ascii="Times New Roman" w:eastAsia="宋体" w:hAnsi="Times New Roman" w:cs="Times New Roman"/>
          <w:sz w:val="20"/>
          <w:szCs w:val="20"/>
        </w:rPr>
        <w:t>th UE,</w:t>
      </w:r>
      <w:r w:rsidR="00730741">
        <w:rPr>
          <w:rFonts w:ascii="Times New Roman" w:eastAsia="宋体" w:hAnsi="Times New Roman" w:cs="Times New Roman"/>
          <w:sz w:val="20"/>
          <w:szCs w:val="20"/>
        </w:rPr>
        <w:t xml:space="preserve"> the required TA value, which is used to </w:t>
      </w:r>
      <w:r w:rsidR="001369F6">
        <w:rPr>
          <w:rFonts w:ascii="Times New Roman" w:eastAsia="宋体" w:hAnsi="Times New Roman" w:cs="Times New Roman"/>
          <w:sz w:val="20"/>
          <w:szCs w:val="20"/>
        </w:rPr>
        <w:t>align the UL frame among UEs, also between DL and UL frame from NTN-B</w:t>
      </w:r>
      <w:r w:rsidR="00B87415">
        <w:rPr>
          <w:rFonts w:ascii="Times New Roman" w:eastAsia="宋体" w:hAnsi="Times New Roman" w:cs="Times New Roman"/>
          <w:sz w:val="20"/>
          <w:szCs w:val="20"/>
        </w:rPr>
        <w:t>S perspective, is determined by the overall transmission distance including D</w:t>
      </w:r>
      <w:r w:rsidR="00B87415" w:rsidRPr="00B87415">
        <w:rPr>
          <w:rFonts w:ascii="Times New Roman" w:eastAsia="宋体" w:hAnsi="Times New Roman" w:cs="Times New Roman"/>
          <w:sz w:val="20"/>
          <w:szCs w:val="20"/>
          <w:vertAlign w:val="subscript"/>
        </w:rPr>
        <w:t>1x</w:t>
      </w:r>
      <w:r w:rsidR="00B87415">
        <w:rPr>
          <w:rFonts w:ascii="Times New Roman" w:eastAsia="宋体" w:hAnsi="Times New Roman" w:cs="Times New Roman"/>
          <w:sz w:val="20"/>
          <w:szCs w:val="20"/>
        </w:rPr>
        <w:t xml:space="preserve"> and D</w:t>
      </w:r>
      <w:r w:rsidR="00B87415" w:rsidRPr="00B87415">
        <w:rPr>
          <w:rFonts w:ascii="Times New Roman" w:eastAsia="宋体" w:hAnsi="Times New Roman" w:cs="Times New Roman"/>
          <w:sz w:val="20"/>
          <w:szCs w:val="20"/>
          <w:vertAlign w:val="subscript"/>
        </w:rPr>
        <w:t>02</w:t>
      </w:r>
      <w:r w:rsidR="00B87415">
        <w:rPr>
          <w:rFonts w:ascii="Times New Roman" w:eastAsia="宋体" w:hAnsi="Times New Roman" w:cs="Times New Roman"/>
          <w:sz w:val="20"/>
          <w:szCs w:val="20"/>
        </w:rPr>
        <w:t xml:space="preserve"> (which </w:t>
      </w:r>
      <w:r w:rsidR="00A32A62">
        <w:rPr>
          <w:rFonts w:ascii="Times New Roman" w:eastAsia="宋体" w:hAnsi="Times New Roman" w:cs="Times New Roman"/>
          <w:sz w:val="20"/>
          <w:szCs w:val="20"/>
        </w:rPr>
        <w:t xml:space="preserve">refers to </w:t>
      </w:r>
      <w:r w:rsidR="00B87415">
        <w:rPr>
          <w:rFonts w:ascii="Times New Roman" w:eastAsia="宋体" w:hAnsi="Times New Roman" w:cs="Times New Roman"/>
          <w:sz w:val="20"/>
          <w:szCs w:val="20"/>
        </w:rPr>
        <w:t>the propagation distance of service and feeder link, respectively) at corresponding time instant.</w:t>
      </w:r>
    </w:p>
    <w:p w14:paraId="4E549E2B" w14:textId="3783B2FB" w:rsidR="00A94BF2" w:rsidRDefault="00792482" w:rsidP="00206259">
      <w:pPr>
        <w:pStyle w:val="ListParagraph"/>
        <w:spacing w:beforeLines="50" w:before="120" w:afterLines="50" w:after="120" w:line="240" w:lineRule="auto"/>
        <w:ind w:left="86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For dealing with these impacts, </w:t>
      </w:r>
      <w:r w:rsidR="00642581">
        <w:rPr>
          <w:rFonts w:ascii="Times New Roman" w:eastAsia="宋体" w:hAnsi="Times New Roman" w:cs="Times New Roman"/>
          <w:sz w:val="20"/>
          <w:szCs w:val="20"/>
        </w:rPr>
        <w:t>as listed in the WI scope above, enhancements on the</w:t>
      </w:r>
      <w:r w:rsidR="005631E5">
        <w:rPr>
          <w:rFonts w:ascii="Times New Roman" w:eastAsia="宋体" w:hAnsi="Times New Roman" w:cs="Times New Roman"/>
          <w:sz w:val="20"/>
          <w:szCs w:val="20"/>
        </w:rPr>
        <w:t xml:space="preserve"> existing</w:t>
      </w:r>
      <w:r w:rsidR="00642581">
        <w:rPr>
          <w:rFonts w:ascii="Times New Roman" w:eastAsia="宋体" w:hAnsi="Times New Roman" w:cs="Times New Roman"/>
          <w:sz w:val="20"/>
          <w:szCs w:val="20"/>
        </w:rPr>
        <w:t xml:space="preserve"> PRACH preamble format are needed due to insufficient capability for UE detection </w:t>
      </w:r>
      <w:r w:rsidR="005631E5">
        <w:rPr>
          <w:rFonts w:ascii="Times New Roman" w:eastAsia="宋体" w:hAnsi="Times New Roman" w:cs="Times New Roman"/>
          <w:sz w:val="20"/>
          <w:szCs w:val="20"/>
        </w:rPr>
        <w:t>in case of</w:t>
      </w:r>
      <w:r w:rsidR="00642581">
        <w:rPr>
          <w:rFonts w:ascii="Times New Roman" w:eastAsia="宋体" w:hAnsi="Times New Roman" w:cs="Times New Roman"/>
          <w:sz w:val="20"/>
          <w:szCs w:val="20"/>
        </w:rPr>
        <w:t xml:space="preserve"> large Doppler shift and timing offset.</w:t>
      </w:r>
      <w:r w:rsidR="00600C3B">
        <w:rPr>
          <w:rFonts w:ascii="Times New Roman" w:eastAsia="宋体" w:hAnsi="Times New Roman" w:cs="Times New Roman"/>
          <w:sz w:val="20"/>
          <w:szCs w:val="20"/>
        </w:rPr>
        <w:t xml:space="preserve"> </w:t>
      </w:r>
      <w:r w:rsidR="001D4C5A">
        <w:rPr>
          <w:rFonts w:ascii="Times New Roman" w:eastAsia="宋体" w:hAnsi="Times New Roman" w:cs="Times New Roman"/>
          <w:sz w:val="20"/>
          <w:szCs w:val="20"/>
        </w:rPr>
        <w:t xml:space="preserve">Along this way, </w:t>
      </w:r>
      <w:r w:rsidR="005631E5">
        <w:rPr>
          <w:rFonts w:ascii="Times New Roman" w:eastAsia="宋体" w:hAnsi="Times New Roman" w:cs="Times New Roman"/>
          <w:sz w:val="20"/>
          <w:szCs w:val="20"/>
        </w:rPr>
        <w:t>improvements</w:t>
      </w:r>
      <w:r w:rsidR="001D4C5A">
        <w:rPr>
          <w:rFonts w:ascii="Times New Roman" w:eastAsia="宋体" w:hAnsi="Times New Roman" w:cs="Times New Roman"/>
          <w:sz w:val="20"/>
          <w:szCs w:val="20"/>
        </w:rPr>
        <w:t xml:space="preserve"> on the traditional </w:t>
      </w:r>
      <w:r w:rsidR="00D93F81" w:rsidRPr="00054B9E">
        <w:rPr>
          <w:rFonts w:ascii="Times New Roman" w:hAnsi="Times New Roman" w:cs="Times New Roman"/>
          <w:b/>
          <w:sz w:val="20"/>
          <w:szCs w:val="20"/>
        </w:rPr>
        <w:t>BS-dominated</w:t>
      </w:r>
      <w:r w:rsidR="00D93F81">
        <w:rPr>
          <w:rFonts w:ascii="Times New Roman" w:eastAsia="宋体" w:hAnsi="Times New Roman" w:cs="Times New Roman"/>
          <w:sz w:val="20"/>
          <w:szCs w:val="20"/>
        </w:rPr>
        <w:t xml:space="preserve"> </w:t>
      </w:r>
      <w:r w:rsidR="001D4C5A">
        <w:rPr>
          <w:rFonts w:ascii="Times New Roman" w:eastAsia="宋体" w:hAnsi="Times New Roman" w:cs="Times New Roman"/>
          <w:sz w:val="20"/>
          <w:szCs w:val="20"/>
        </w:rPr>
        <w:t xml:space="preserve">TA adjustment </w:t>
      </w:r>
      <w:r w:rsidR="00682298">
        <w:rPr>
          <w:rFonts w:ascii="Times New Roman" w:eastAsia="宋体" w:hAnsi="Times New Roman" w:cs="Times New Roman"/>
          <w:sz w:val="20"/>
          <w:szCs w:val="20"/>
        </w:rPr>
        <w:t xml:space="preserve">mechanism </w:t>
      </w:r>
      <w:r w:rsidR="001D4C5A">
        <w:rPr>
          <w:rFonts w:ascii="Times New Roman" w:eastAsia="宋体" w:hAnsi="Times New Roman" w:cs="Times New Roman"/>
          <w:sz w:val="20"/>
          <w:szCs w:val="20"/>
        </w:rPr>
        <w:t xml:space="preserve">with </w:t>
      </w:r>
      <w:r w:rsidR="00BE2A83">
        <w:rPr>
          <w:rFonts w:ascii="Times New Roman" w:eastAsia="宋体" w:hAnsi="Times New Roman" w:cs="Times New Roman"/>
          <w:sz w:val="20"/>
          <w:szCs w:val="20"/>
        </w:rPr>
        <w:t>indicating</w:t>
      </w:r>
      <w:r w:rsidR="001D4C5A">
        <w:rPr>
          <w:rFonts w:ascii="Times New Roman" w:eastAsia="宋体" w:hAnsi="Times New Roman" w:cs="Times New Roman"/>
          <w:sz w:val="20"/>
          <w:szCs w:val="20"/>
        </w:rPr>
        <w:t xml:space="preserve"> the timing drift value to </w:t>
      </w:r>
      <w:r w:rsidR="009F362F">
        <w:rPr>
          <w:rFonts w:ascii="Times New Roman" w:eastAsia="宋体" w:hAnsi="Times New Roman" w:cs="Times New Roman"/>
          <w:sz w:val="20"/>
          <w:szCs w:val="20"/>
        </w:rPr>
        <w:t>handle the timing varying phenomenon</w:t>
      </w:r>
      <w:r w:rsidR="001D4C5A">
        <w:rPr>
          <w:rFonts w:ascii="Times New Roman" w:eastAsia="宋体" w:hAnsi="Times New Roman" w:cs="Times New Roman"/>
          <w:sz w:val="20"/>
          <w:szCs w:val="20"/>
        </w:rPr>
        <w:t xml:space="preserve"> </w:t>
      </w:r>
      <w:r w:rsidR="007D544F">
        <w:rPr>
          <w:rFonts w:ascii="Times New Roman" w:eastAsia="宋体" w:hAnsi="Times New Roman" w:cs="Times New Roman"/>
          <w:sz w:val="20"/>
          <w:szCs w:val="20"/>
        </w:rPr>
        <w:t>should also be</w:t>
      </w:r>
      <w:r w:rsidR="001D4C5A">
        <w:rPr>
          <w:rFonts w:ascii="Times New Roman" w:eastAsia="宋体" w:hAnsi="Times New Roman" w:cs="Times New Roman"/>
          <w:sz w:val="20"/>
          <w:szCs w:val="20"/>
        </w:rPr>
        <w:t xml:space="preserve"> </w:t>
      </w:r>
      <w:r w:rsidR="007D544F">
        <w:rPr>
          <w:rFonts w:ascii="Times New Roman" w:eastAsia="宋体" w:hAnsi="Times New Roman" w:cs="Times New Roman"/>
          <w:sz w:val="20"/>
          <w:szCs w:val="20"/>
        </w:rPr>
        <w:t>considered</w:t>
      </w:r>
      <w:r w:rsidR="001D4C5A">
        <w:rPr>
          <w:rFonts w:ascii="Times New Roman" w:eastAsia="宋体" w:hAnsi="Times New Roman" w:cs="Times New Roman"/>
          <w:sz w:val="20"/>
          <w:szCs w:val="20"/>
        </w:rPr>
        <w:t xml:space="preserve">.  </w:t>
      </w:r>
    </w:p>
    <w:p w14:paraId="7349E1D1" w14:textId="20C72DBF" w:rsidR="00CE7641" w:rsidRDefault="00642581" w:rsidP="00206259">
      <w:pPr>
        <w:pStyle w:val="ListParagraph"/>
        <w:spacing w:beforeLines="50" w:before="120" w:afterLines="50" w:after="120" w:line="240" w:lineRule="auto"/>
        <w:ind w:left="860" w:firstLineChars="0" w:firstLine="0"/>
        <w:jc w:val="both"/>
        <w:rPr>
          <w:rFonts w:ascii="Times New Roman" w:eastAsia="宋体" w:hAnsi="Times New Roman" w:cs="Times New Roman"/>
          <w:sz w:val="20"/>
          <w:szCs w:val="20"/>
        </w:rPr>
      </w:pPr>
      <w:r w:rsidRPr="00642581">
        <w:rPr>
          <w:rFonts w:ascii="Times New Roman" w:eastAsia="宋体" w:hAnsi="Times New Roman" w:cs="Times New Roman"/>
          <w:sz w:val="20"/>
          <w:szCs w:val="20"/>
        </w:rPr>
        <w:t>Meanwhile, as another alternative</w:t>
      </w:r>
      <w:r w:rsidR="009B32CE">
        <w:rPr>
          <w:rFonts w:ascii="Times New Roman" w:eastAsia="宋体" w:hAnsi="Times New Roman" w:cs="Times New Roman"/>
          <w:sz w:val="20"/>
          <w:szCs w:val="20"/>
        </w:rPr>
        <w:t xml:space="preserve"> for UL synchronization, the </w:t>
      </w:r>
      <w:r w:rsidR="009B32CE" w:rsidRPr="00054B9E">
        <w:rPr>
          <w:rFonts w:ascii="Times New Roman" w:hAnsi="Times New Roman" w:cs="Times New Roman"/>
          <w:b/>
          <w:sz w:val="20"/>
          <w:szCs w:val="20"/>
        </w:rPr>
        <w:t>UE-dominated</w:t>
      </w:r>
      <w:r w:rsidR="009B32CE">
        <w:rPr>
          <w:rFonts w:ascii="Times New Roman" w:eastAsia="宋体" w:hAnsi="Times New Roman" w:cs="Times New Roman"/>
          <w:sz w:val="20"/>
          <w:szCs w:val="20"/>
        </w:rPr>
        <w:t xml:space="preserve"> approach with pre-compensating the Doppler and timing offset impact can also be considered. In this </w:t>
      </w:r>
      <w:r w:rsidR="00222B41">
        <w:rPr>
          <w:rFonts w:ascii="Times New Roman" w:eastAsia="宋体" w:hAnsi="Times New Roman" w:cs="Times New Roman"/>
          <w:sz w:val="20"/>
          <w:szCs w:val="20"/>
        </w:rPr>
        <w:t>way, the status information of BS and UE should be available at UE side</w:t>
      </w:r>
      <w:r w:rsidR="00661B5D">
        <w:rPr>
          <w:rFonts w:ascii="Times New Roman" w:eastAsia="宋体" w:hAnsi="Times New Roman" w:cs="Times New Roman"/>
          <w:sz w:val="20"/>
          <w:szCs w:val="20"/>
        </w:rPr>
        <w:t xml:space="preserve"> for Doppler and timing offset calculation</w:t>
      </w:r>
      <w:r w:rsidR="00222B41">
        <w:rPr>
          <w:rFonts w:ascii="Times New Roman" w:eastAsia="宋体" w:hAnsi="Times New Roman" w:cs="Times New Roman"/>
          <w:sz w:val="20"/>
          <w:szCs w:val="20"/>
        </w:rPr>
        <w:t>, more specifically:</w:t>
      </w:r>
    </w:p>
    <w:p w14:paraId="5C60D67F" w14:textId="77777777" w:rsidR="00605C52" w:rsidRDefault="00661B5D" w:rsidP="00605C52">
      <w:pPr>
        <w:pStyle w:val="ListParagraph"/>
        <w:numPr>
          <w:ilvl w:val="1"/>
          <w:numId w:val="19"/>
        </w:numPr>
        <w:spacing w:beforeLines="50" w:before="120" w:afterLines="50" w:after="120" w:line="240" w:lineRule="auto"/>
        <w:ind w:firstLineChars="0"/>
        <w:jc w:val="both"/>
        <w:rPr>
          <w:rFonts w:ascii="Times New Roman" w:eastAsia="宋体" w:hAnsi="Times New Roman" w:cs="Times New Roman"/>
          <w:sz w:val="20"/>
          <w:szCs w:val="20"/>
        </w:rPr>
      </w:pPr>
      <w:r w:rsidRPr="00661B5D">
        <w:rPr>
          <w:rFonts w:ascii="Times New Roman" w:eastAsia="宋体" w:hAnsi="Times New Roman" w:cs="Times New Roman"/>
          <w:sz w:val="20"/>
          <w:szCs w:val="20"/>
        </w:rPr>
        <w:t>Status information of BS:</w:t>
      </w:r>
    </w:p>
    <w:p w14:paraId="17C0FDA3" w14:textId="25F6A968" w:rsidR="00605C52" w:rsidRDefault="00746683" w:rsidP="00605C52">
      <w:pPr>
        <w:pStyle w:val="ListParagraph"/>
        <w:spacing w:beforeLines="50" w:before="120" w:afterLines="50" w:after="120" w:line="240" w:lineRule="auto"/>
        <w:ind w:left="1280" w:firstLineChars="0" w:firstLine="0"/>
        <w:jc w:val="both"/>
        <w:rPr>
          <w:rFonts w:ascii="Times New Roman" w:eastAsia="宋体" w:hAnsi="Times New Roman" w:cs="Times New Roman"/>
          <w:sz w:val="20"/>
          <w:szCs w:val="20"/>
        </w:rPr>
      </w:pPr>
      <w:r w:rsidRPr="00605C52">
        <w:rPr>
          <w:rFonts w:ascii="Times New Roman" w:eastAsia="宋体" w:hAnsi="Times New Roman" w:cs="Times New Roman"/>
          <w:sz w:val="20"/>
          <w:szCs w:val="20"/>
        </w:rPr>
        <w:t>F</w:t>
      </w:r>
      <w:r w:rsidR="00D2545E" w:rsidRPr="00605C52">
        <w:rPr>
          <w:rFonts w:ascii="Times New Roman" w:eastAsia="宋体" w:hAnsi="Times New Roman" w:cs="Times New Roman"/>
          <w:sz w:val="20"/>
          <w:szCs w:val="20"/>
        </w:rPr>
        <w:t xml:space="preserve">or enabling the calculation of </w:t>
      </w:r>
      <w:r w:rsidR="00E40C89" w:rsidRPr="00054B9E">
        <w:rPr>
          <w:rFonts w:ascii="Times New Roman" w:hAnsi="Times New Roman" w:cs="Times New Roman"/>
          <w:b/>
          <w:sz w:val="20"/>
          <w:szCs w:val="20"/>
        </w:rPr>
        <w:t>UE-</w:t>
      </w:r>
      <w:r w:rsidR="00680759" w:rsidRPr="00054B9E">
        <w:rPr>
          <w:rFonts w:ascii="Times New Roman" w:hAnsi="Times New Roman" w:cs="Times New Roman"/>
          <w:b/>
          <w:sz w:val="20"/>
          <w:szCs w:val="20"/>
        </w:rPr>
        <w:t>specific</w:t>
      </w:r>
      <w:r w:rsidR="00680759" w:rsidRPr="00605C52">
        <w:rPr>
          <w:rFonts w:ascii="Times New Roman" w:eastAsia="宋体" w:hAnsi="Times New Roman" w:cs="Times New Roman"/>
          <w:sz w:val="20"/>
          <w:szCs w:val="20"/>
        </w:rPr>
        <w:t xml:space="preserve"> Doppler or TA adjustment value, </w:t>
      </w:r>
      <w:r w:rsidR="00B978BD" w:rsidRPr="00605C52">
        <w:rPr>
          <w:rFonts w:ascii="Times New Roman" w:eastAsia="宋体" w:hAnsi="Times New Roman" w:cs="Times New Roman"/>
          <w:sz w:val="20"/>
          <w:szCs w:val="20"/>
        </w:rPr>
        <w:t xml:space="preserve">the status information of satellite or HAPS (e.g., taking </w:t>
      </w:r>
      <w:r w:rsidR="005C39A8">
        <w:rPr>
          <w:rFonts w:ascii="Times New Roman" w:eastAsia="宋体" w:hAnsi="Times New Roman" w:cs="Times New Roman"/>
          <w:sz w:val="20"/>
          <w:szCs w:val="20"/>
        </w:rPr>
        <w:t xml:space="preserve">as </w:t>
      </w:r>
      <w:r w:rsidR="00B978BD" w:rsidRPr="00605C52">
        <w:rPr>
          <w:rFonts w:ascii="Times New Roman" w:eastAsia="宋体" w:hAnsi="Times New Roman" w:cs="Times New Roman"/>
          <w:sz w:val="20"/>
          <w:szCs w:val="20"/>
        </w:rPr>
        <w:t xml:space="preserve">reference point-1 shown in </w:t>
      </w:r>
      <w:r w:rsidR="00B978BD" w:rsidRPr="00605C52">
        <w:rPr>
          <w:rFonts w:ascii="Times New Roman" w:eastAsia="宋体" w:hAnsi="Times New Roman" w:cs="Times New Roman"/>
          <w:sz w:val="20"/>
          <w:szCs w:val="20"/>
        </w:rPr>
        <w:fldChar w:fldCharType="begin"/>
      </w:r>
      <w:r w:rsidR="00B978BD" w:rsidRPr="00605C52">
        <w:rPr>
          <w:rFonts w:ascii="Times New Roman" w:eastAsia="宋体" w:hAnsi="Times New Roman" w:cs="Times New Roman"/>
          <w:sz w:val="20"/>
          <w:szCs w:val="20"/>
        </w:rPr>
        <w:instrText xml:space="preserve"> REF _Ref40185943 \h </w:instrText>
      </w:r>
      <w:r w:rsidR="00B978BD" w:rsidRPr="00605C52">
        <w:rPr>
          <w:rFonts w:ascii="Times New Roman" w:eastAsia="宋体" w:hAnsi="Times New Roman" w:cs="Times New Roman"/>
          <w:sz w:val="20"/>
          <w:szCs w:val="20"/>
        </w:rPr>
      </w:r>
      <w:r w:rsidR="00B978BD" w:rsidRPr="00605C52">
        <w:rPr>
          <w:rFonts w:ascii="Times New Roman" w:eastAsia="宋体" w:hAnsi="Times New Roman" w:cs="Times New Roman"/>
          <w:sz w:val="20"/>
          <w:szCs w:val="20"/>
        </w:rPr>
        <w:fldChar w:fldCharType="separate"/>
      </w:r>
      <w:r w:rsidR="00903327" w:rsidRPr="002F0209">
        <w:rPr>
          <w:rFonts w:ascii="Times New Roman" w:hAnsi="Times New Roman" w:cs="Times New Roman"/>
          <w:sz w:val="20"/>
          <w:szCs w:val="20"/>
        </w:rPr>
        <w:t xml:space="preserve">Figure </w:t>
      </w:r>
      <w:r w:rsidR="00903327">
        <w:rPr>
          <w:rFonts w:ascii="Times New Roman" w:hAnsi="Times New Roman" w:cs="Times New Roman"/>
          <w:noProof/>
          <w:sz w:val="20"/>
          <w:szCs w:val="20"/>
        </w:rPr>
        <w:t>1</w:t>
      </w:r>
      <w:r w:rsidR="00B978BD" w:rsidRPr="00605C52">
        <w:rPr>
          <w:rFonts w:ascii="Times New Roman" w:eastAsia="宋体" w:hAnsi="Times New Roman" w:cs="Times New Roman"/>
          <w:sz w:val="20"/>
          <w:szCs w:val="20"/>
        </w:rPr>
        <w:fldChar w:fldCharType="end"/>
      </w:r>
      <w:r w:rsidR="00B978BD" w:rsidRPr="00605C52">
        <w:rPr>
          <w:rFonts w:ascii="Times New Roman" w:eastAsia="宋体" w:hAnsi="Times New Roman" w:cs="Times New Roman"/>
          <w:sz w:val="20"/>
          <w:szCs w:val="20"/>
        </w:rPr>
        <w:t xml:space="preserve">) should be indicated to UE. </w:t>
      </w:r>
      <w:r w:rsidR="005847B4">
        <w:rPr>
          <w:rFonts w:ascii="Times New Roman" w:eastAsia="宋体" w:hAnsi="Times New Roman" w:cs="Times New Roman"/>
          <w:sz w:val="20"/>
          <w:szCs w:val="20"/>
        </w:rPr>
        <w:t xml:space="preserve">As examples, </w:t>
      </w:r>
      <w:r w:rsidR="003B1113">
        <w:rPr>
          <w:rFonts w:ascii="Times New Roman" w:eastAsia="宋体" w:hAnsi="Times New Roman" w:cs="Times New Roman"/>
          <w:sz w:val="20"/>
          <w:szCs w:val="20"/>
        </w:rPr>
        <w:t xml:space="preserve">information on </w:t>
      </w:r>
      <w:r w:rsidR="00B978BD" w:rsidRPr="00605C52">
        <w:rPr>
          <w:rFonts w:ascii="Times New Roman" w:eastAsia="宋体" w:hAnsi="Times New Roman" w:cs="Times New Roman"/>
          <w:sz w:val="20"/>
          <w:szCs w:val="20"/>
        </w:rPr>
        <w:t xml:space="preserve">location, mobility situation with certain </w:t>
      </w:r>
      <w:r w:rsidR="00B929BC" w:rsidRPr="00605C52">
        <w:rPr>
          <w:rFonts w:ascii="Times New Roman" w:eastAsia="宋体" w:hAnsi="Times New Roman" w:cs="Times New Roman"/>
          <w:sz w:val="20"/>
          <w:szCs w:val="20"/>
        </w:rPr>
        <w:t xml:space="preserve">confidence </w:t>
      </w:r>
      <w:r w:rsidR="00B978BD" w:rsidRPr="00605C52">
        <w:rPr>
          <w:rFonts w:ascii="Times New Roman" w:eastAsia="宋体" w:hAnsi="Times New Roman" w:cs="Times New Roman"/>
          <w:sz w:val="20"/>
          <w:szCs w:val="20"/>
        </w:rPr>
        <w:t xml:space="preserve">level </w:t>
      </w:r>
      <w:r w:rsidR="00B929BC">
        <w:rPr>
          <w:rFonts w:ascii="Times New Roman" w:eastAsia="宋体" w:hAnsi="Times New Roman" w:cs="Times New Roman"/>
          <w:sz w:val="20"/>
          <w:szCs w:val="20"/>
        </w:rPr>
        <w:t>are needed</w:t>
      </w:r>
      <w:r w:rsidR="00B978BD" w:rsidRPr="00605C52">
        <w:rPr>
          <w:rFonts w:ascii="Times New Roman" w:eastAsia="宋体" w:hAnsi="Times New Roman" w:cs="Times New Roman"/>
          <w:sz w:val="20"/>
          <w:szCs w:val="20"/>
        </w:rPr>
        <w:t xml:space="preserve">. Meanwhile, in case of </w:t>
      </w:r>
      <w:r w:rsidR="00661B5D" w:rsidRPr="00605C52">
        <w:rPr>
          <w:rFonts w:ascii="Times New Roman" w:eastAsia="宋体" w:hAnsi="Times New Roman" w:cs="Times New Roman"/>
          <w:sz w:val="20"/>
          <w:szCs w:val="20"/>
        </w:rPr>
        <w:t xml:space="preserve">high mobility of satellite, </w:t>
      </w:r>
      <w:r w:rsidR="00B978BD" w:rsidRPr="00605C52">
        <w:rPr>
          <w:rFonts w:ascii="Times New Roman" w:eastAsia="宋体" w:hAnsi="Times New Roman" w:cs="Times New Roman"/>
          <w:sz w:val="20"/>
          <w:szCs w:val="20"/>
        </w:rPr>
        <w:t xml:space="preserve">indication </w:t>
      </w:r>
      <w:r w:rsidR="00727CFC" w:rsidRPr="00605C52">
        <w:rPr>
          <w:rFonts w:ascii="Times New Roman" w:eastAsia="宋体" w:hAnsi="Times New Roman" w:cs="Times New Roman"/>
          <w:sz w:val="20"/>
          <w:szCs w:val="20"/>
        </w:rPr>
        <w:t xml:space="preserve">mechanism </w:t>
      </w:r>
      <w:r w:rsidR="00211192">
        <w:rPr>
          <w:rFonts w:ascii="Times New Roman" w:eastAsia="宋体" w:hAnsi="Times New Roman" w:cs="Times New Roman"/>
          <w:sz w:val="20"/>
          <w:szCs w:val="20"/>
        </w:rPr>
        <w:t>of</w:t>
      </w:r>
      <w:r w:rsidR="00727CFC" w:rsidRPr="00605C52">
        <w:rPr>
          <w:rFonts w:ascii="Times New Roman" w:eastAsia="宋体" w:hAnsi="Times New Roman" w:cs="Times New Roman"/>
          <w:sz w:val="20"/>
          <w:szCs w:val="20"/>
        </w:rPr>
        <w:t xml:space="preserve"> this </w:t>
      </w:r>
      <w:r w:rsidR="00B978BD" w:rsidRPr="00605C52">
        <w:rPr>
          <w:rFonts w:ascii="Times New Roman" w:eastAsia="宋体" w:hAnsi="Times New Roman" w:cs="Times New Roman"/>
          <w:sz w:val="20"/>
          <w:szCs w:val="20"/>
        </w:rPr>
        <w:t xml:space="preserve">information should be available to </w:t>
      </w:r>
      <w:r w:rsidR="00F31A13">
        <w:rPr>
          <w:rFonts w:ascii="Times New Roman" w:eastAsia="宋体" w:hAnsi="Times New Roman" w:cs="Times New Roman"/>
          <w:sz w:val="20"/>
          <w:szCs w:val="20"/>
        </w:rPr>
        <w:t>follow</w:t>
      </w:r>
      <w:r w:rsidR="00727CFC" w:rsidRPr="00605C52">
        <w:rPr>
          <w:rFonts w:ascii="Times New Roman" w:eastAsia="宋体" w:hAnsi="Times New Roman" w:cs="Times New Roman"/>
          <w:sz w:val="20"/>
          <w:szCs w:val="20"/>
        </w:rPr>
        <w:t xml:space="preserve"> the change of corresponding value.</w:t>
      </w:r>
    </w:p>
    <w:p w14:paraId="7E9F7D79" w14:textId="77777777" w:rsidR="009F0869" w:rsidRDefault="000C600C" w:rsidP="00317C7F">
      <w:pPr>
        <w:pStyle w:val="ListParagraph"/>
        <w:spacing w:beforeLines="50" w:before="120" w:afterLines="50" w:after="120" w:line="240" w:lineRule="auto"/>
        <w:ind w:left="128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Moreover, for the remaining </w:t>
      </w:r>
      <w:r w:rsidR="0084712E" w:rsidRPr="00054B9E">
        <w:rPr>
          <w:rFonts w:ascii="Times New Roman" w:hAnsi="Times New Roman" w:cs="Times New Roman"/>
          <w:b/>
          <w:sz w:val="20"/>
          <w:szCs w:val="20"/>
        </w:rPr>
        <w:t xml:space="preserve">Common </w:t>
      </w:r>
      <w:r w:rsidR="0084712E">
        <w:rPr>
          <w:rFonts w:ascii="Times New Roman" w:eastAsia="宋体" w:hAnsi="Times New Roman" w:cs="Times New Roman"/>
          <w:sz w:val="20"/>
          <w:szCs w:val="20"/>
        </w:rPr>
        <w:t xml:space="preserve">part, </w:t>
      </w:r>
      <w:r w:rsidR="00317C7F">
        <w:rPr>
          <w:rFonts w:ascii="Times New Roman" w:eastAsia="宋体" w:hAnsi="Times New Roman" w:cs="Times New Roman"/>
          <w:sz w:val="20"/>
          <w:szCs w:val="20"/>
        </w:rPr>
        <w:t xml:space="preserve">e.g., in case of transparent payload, </w:t>
      </w:r>
      <w:r w:rsidR="00A816AA">
        <w:rPr>
          <w:rFonts w:ascii="Times New Roman" w:eastAsia="宋体" w:hAnsi="Times New Roman" w:cs="Times New Roman"/>
          <w:sz w:val="20"/>
          <w:szCs w:val="20"/>
        </w:rPr>
        <w:t xml:space="preserve">due to security issue, the location of ground station may not be available at UE side, then, </w:t>
      </w:r>
    </w:p>
    <w:p w14:paraId="663D0A26" w14:textId="324E87D4" w:rsidR="00605C52" w:rsidRDefault="009F0869" w:rsidP="009F0869">
      <w:pPr>
        <w:pStyle w:val="ListParagraph"/>
        <w:numPr>
          <w:ilvl w:val="0"/>
          <w:numId w:val="22"/>
        </w:numPr>
        <w:spacing w:beforeLines="50" w:before="120" w:afterLines="50" w:after="120" w:line="240" w:lineRule="auto"/>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For</w:t>
      </w:r>
      <w:r w:rsidR="00A816AA">
        <w:rPr>
          <w:rFonts w:ascii="Times New Roman" w:eastAsia="宋体" w:hAnsi="Times New Roman" w:cs="Times New Roman"/>
          <w:sz w:val="20"/>
          <w:szCs w:val="20"/>
        </w:rPr>
        <w:t xml:space="preserve"> the TA maintenance, the</w:t>
      </w:r>
      <w:r w:rsidR="00661B5D">
        <w:rPr>
          <w:rFonts w:ascii="Times New Roman" w:eastAsia="宋体" w:hAnsi="Times New Roman" w:cs="Times New Roman"/>
          <w:sz w:val="20"/>
          <w:szCs w:val="20"/>
        </w:rPr>
        <w:t xml:space="preserve"> </w:t>
      </w:r>
      <w:r w:rsidR="00A816AA">
        <w:rPr>
          <w:rFonts w:ascii="Times New Roman" w:eastAsia="宋体" w:hAnsi="Times New Roman" w:cs="Times New Roman"/>
          <w:sz w:val="20"/>
          <w:szCs w:val="20"/>
        </w:rPr>
        <w:t xml:space="preserve">value </w:t>
      </w:r>
      <w:r w:rsidR="004B05AC">
        <w:rPr>
          <w:rFonts w:ascii="Times New Roman" w:eastAsia="宋体" w:hAnsi="Times New Roman" w:cs="Times New Roman" w:hint="eastAsia"/>
          <w:sz w:val="20"/>
          <w:szCs w:val="20"/>
        </w:rPr>
        <w:t>derived</w:t>
      </w:r>
      <w:r w:rsidR="004B05AC">
        <w:rPr>
          <w:rFonts w:ascii="Times New Roman" w:eastAsia="宋体" w:hAnsi="Times New Roman" w:cs="Times New Roman"/>
          <w:sz w:val="20"/>
          <w:szCs w:val="20"/>
        </w:rPr>
        <w:t xml:space="preserve"> </w:t>
      </w:r>
      <w:r w:rsidR="00A816AA">
        <w:rPr>
          <w:rFonts w:ascii="Times New Roman" w:eastAsia="宋体" w:hAnsi="Times New Roman" w:cs="Times New Roman"/>
          <w:sz w:val="20"/>
          <w:szCs w:val="20"/>
        </w:rPr>
        <w:t xml:space="preserve">from the </w:t>
      </w:r>
      <w:r w:rsidR="00661B5D">
        <w:rPr>
          <w:rFonts w:ascii="Times New Roman" w:eastAsia="宋体" w:hAnsi="Times New Roman" w:cs="Times New Roman"/>
          <w:sz w:val="20"/>
          <w:szCs w:val="20"/>
        </w:rPr>
        <w:t>impact of the feeder link</w:t>
      </w:r>
      <w:r w:rsidR="00A816AA">
        <w:rPr>
          <w:rFonts w:ascii="Times New Roman" w:eastAsia="宋体" w:hAnsi="Times New Roman" w:cs="Times New Roman"/>
          <w:sz w:val="20"/>
          <w:szCs w:val="20"/>
        </w:rPr>
        <w:t xml:space="preserve"> </w:t>
      </w:r>
      <w:r w:rsidR="00661B5D">
        <w:rPr>
          <w:rFonts w:ascii="Times New Roman" w:eastAsia="宋体" w:hAnsi="Times New Roman" w:cs="Times New Roman"/>
          <w:sz w:val="20"/>
          <w:szCs w:val="20"/>
        </w:rPr>
        <w:t>can be indicated to the UE directly.</w:t>
      </w:r>
      <w:r w:rsidR="00A816AA">
        <w:rPr>
          <w:rFonts w:ascii="Times New Roman" w:eastAsia="宋体" w:hAnsi="Times New Roman" w:cs="Times New Roman"/>
          <w:sz w:val="20"/>
          <w:szCs w:val="20"/>
        </w:rPr>
        <w:t xml:space="preserve"> Otherwise, timing varying offset should be kept without aligned boundary of </w:t>
      </w:r>
      <w:r w:rsidR="00A816AA" w:rsidRPr="00A816AA">
        <w:rPr>
          <w:rFonts w:ascii="Times New Roman" w:eastAsia="宋体" w:hAnsi="Times New Roman" w:cs="Times New Roman"/>
          <w:sz w:val="20"/>
          <w:szCs w:val="20"/>
        </w:rPr>
        <w:t>DL and UL frame with same index</w:t>
      </w:r>
      <w:r w:rsidR="0071629F">
        <w:rPr>
          <w:rFonts w:ascii="Times New Roman" w:eastAsia="宋体" w:hAnsi="Times New Roman" w:cs="Times New Roman"/>
          <w:sz w:val="20"/>
          <w:szCs w:val="20"/>
        </w:rPr>
        <w:t xml:space="preserve"> at BS side</w:t>
      </w:r>
      <w:r w:rsidR="00A816AA" w:rsidRPr="00A816AA">
        <w:rPr>
          <w:rFonts w:ascii="Times New Roman" w:eastAsia="宋体" w:hAnsi="Times New Roman" w:cs="Times New Roman"/>
          <w:sz w:val="20"/>
          <w:szCs w:val="20"/>
        </w:rPr>
        <w:t>.</w:t>
      </w:r>
      <w:r w:rsidR="00661B5D">
        <w:rPr>
          <w:rFonts w:ascii="Times New Roman" w:eastAsia="宋体" w:hAnsi="Times New Roman" w:cs="Times New Roman"/>
          <w:sz w:val="20"/>
          <w:szCs w:val="20"/>
        </w:rPr>
        <w:t xml:space="preserve"> </w:t>
      </w:r>
      <w:r w:rsidR="00A816AA">
        <w:rPr>
          <w:rFonts w:ascii="Times New Roman" w:eastAsia="宋体" w:hAnsi="Times New Roman" w:cs="Times New Roman"/>
          <w:sz w:val="20"/>
          <w:szCs w:val="20"/>
        </w:rPr>
        <w:t>Under this si</w:t>
      </w:r>
      <w:r w:rsidR="002D35C9">
        <w:rPr>
          <w:rFonts w:ascii="Times New Roman" w:eastAsia="宋体" w:hAnsi="Times New Roman" w:cs="Times New Roman"/>
          <w:sz w:val="20"/>
          <w:szCs w:val="20"/>
        </w:rPr>
        <w:t xml:space="preserve">tuation, additional complexity, e.g., shifted window for data reception and segment, is needed for BS </w:t>
      </w:r>
      <w:r w:rsidR="002C5C2D">
        <w:rPr>
          <w:rFonts w:ascii="Times New Roman" w:eastAsia="宋体" w:hAnsi="Times New Roman" w:cs="Times New Roman"/>
          <w:sz w:val="20"/>
          <w:szCs w:val="20"/>
        </w:rPr>
        <w:t>to</w:t>
      </w:r>
      <w:r w:rsidR="002D35C9">
        <w:rPr>
          <w:rFonts w:ascii="Times New Roman" w:eastAsia="宋体" w:hAnsi="Times New Roman" w:cs="Times New Roman"/>
          <w:sz w:val="20"/>
          <w:szCs w:val="20"/>
        </w:rPr>
        <w:t xml:space="preserve"> t</w:t>
      </w:r>
      <w:r w:rsidR="007A7FCE">
        <w:rPr>
          <w:rFonts w:ascii="Times New Roman" w:eastAsia="宋体" w:hAnsi="Times New Roman" w:cs="Times New Roman"/>
          <w:sz w:val="20"/>
          <w:szCs w:val="20"/>
        </w:rPr>
        <w:t xml:space="preserve">rack the corresponding UL. And </w:t>
      </w:r>
      <w:r w:rsidR="002D35C9">
        <w:rPr>
          <w:rFonts w:ascii="Times New Roman" w:eastAsia="宋体" w:hAnsi="Times New Roman" w:cs="Times New Roman"/>
          <w:sz w:val="20"/>
          <w:szCs w:val="20"/>
        </w:rPr>
        <w:t xml:space="preserve">for TDD case, </w:t>
      </w:r>
      <w:r w:rsidR="007A7FCE">
        <w:rPr>
          <w:rFonts w:ascii="Times New Roman" w:eastAsia="宋体" w:hAnsi="Times New Roman" w:cs="Times New Roman"/>
          <w:sz w:val="20"/>
          <w:szCs w:val="20"/>
        </w:rPr>
        <w:t>with consideration the overall variation of this offset, the updates on the slot format is needed to avoid the collision.</w:t>
      </w:r>
    </w:p>
    <w:p w14:paraId="462A5133" w14:textId="6D1C5661" w:rsidR="009F0869" w:rsidRDefault="009F0869" w:rsidP="009F0869">
      <w:pPr>
        <w:pStyle w:val="ListParagraph"/>
        <w:numPr>
          <w:ilvl w:val="0"/>
          <w:numId w:val="22"/>
        </w:numPr>
        <w:spacing w:beforeLines="50" w:before="120" w:afterLines="50" w:after="120" w:line="240" w:lineRule="auto"/>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For the Doppler</w:t>
      </w:r>
      <w:r w:rsidR="006D267E">
        <w:rPr>
          <w:rFonts w:ascii="Times New Roman" w:eastAsia="宋体" w:hAnsi="Times New Roman" w:cs="Times New Roman"/>
          <w:sz w:val="20"/>
          <w:szCs w:val="20"/>
        </w:rPr>
        <w:t xml:space="preserve"> shift</w:t>
      </w:r>
      <w:r w:rsidR="00C90EA9">
        <w:rPr>
          <w:rFonts w:ascii="Times New Roman" w:eastAsia="宋体" w:hAnsi="Times New Roman" w:cs="Times New Roman"/>
          <w:sz w:val="20"/>
          <w:szCs w:val="20"/>
        </w:rPr>
        <w:t xml:space="preserve">, it can be </w:t>
      </w:r>
      <w:r w:rsidR="00AD16C8">
        <w:rPr>
          <w:rFonts w:ascii="Times New Roman" w:eastAsia="宋体" w:hAnsi="Times New Roman" w:cs="Times New Roman"/>
          <w:sz w:val="20"/>
          <w:szCs w:val="20"/>
        </w:rPr>
        <w:t>corrected</w:t>
      </w:r>
      <w:r w:rsidR="00C90EA9">
        <w:rPr>
          <w:rFonts w:ascii="Times New Roman" w:eastAsia="宋体" w:hAnsi="Times New Roman" w:cs="Times New Roman"/>
          <w:sz w:val="20"/>
          <w:szCs w:val="20"/>
        </w:rPr>
        <w:t xml:space="preserve"> by the BS via post-compensation t</w:t>
      </w:r>
      <w:r w:rsidR="00A61063">
        <w:rPr>
          <w:rFonts w:ascii="Times New Roman" w:eastAsia="宋体" w:hAnsi="Times New Roman" w:cs="Times New Roman"/>
          <w:sz w:val="20"/>
          <w:szCs w:val="20"/>
        </w:rPr>
        <w:t xml:space="preserve">hrough implementation, which can be considered as the </w:t>
      </w:r>
      <w:r w:rsidR="00E95A8F">
        <w:rPr>
          <w:rFonts w:ascii="Times New Roman" w:eastAsia="宋体" w:hAnsi="Times New Roman" w:cs="Times New Roman" w:hint="eastAsia"/>
          <w:sz w:val="20"/>
          <w:szCs w:val="20"/>
        </w:rPr>
        <w:t>twin</w:t>
      </w:r>
      <w:r w:rsidR="00E95A8F">
        <w:rPr>
          <w:rFonts w:ascii="Times New Roman" w:eastAsia="宋体" w:hAnsi="Times New Roman" w:cs="Times New Roman"/>
          <w:sz w:val="20"/>
          <w:szCs w:val="20"/>
        </w:rPr>
        <w:t>-</w:t>
      </w:r>
      <w:r w:rsidR="00C90EA9">
        <w:rPr>
          <w:rFonts w:ascii="Times New Roman" w:eastAsia="宋体" w:hAnsi="Times New Roman" w:cs="Times New Roman"/>
          <w:sz w:val="20"/>
          <w:szCs w:val="20"/>
        </w:rPr>
        <w:t xml:space="preserve">action as pre-compensation for DL. </w:t>
      </w:r>
    </w:p>
    <w:p w14:paraId="725354E1" w14:textId="36DE3F33" w:rsidR="00605C52" w:rsidRDefault="00DB15E7" w:rsidP="00605C52">
      <w:pPr>
        <w:pStyle w:val="ListParagraph"/>
        <w:spacing w:beforeLines="50" w:before="120" w:afterLines="50" w:after="120" w:line="240" w:lineRule="auto"/>
        <w:ind w:left="128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Indication of </w:t>
      </w:r>
      <w:r w:rsidR="00F148BE">
        <w:rPr>
          <w:rFonts w:ascii="Times New Roman" w:eastAsia="宋体" w:hAnsi="Times New Roman" w:cs="Times New Roman"/>
          <w:sz w:val="20"/>
          <w:szCs w:val="20"/>
        </w:rPr>
        <w:t xml:space="preserve">other information, </w:t>
      </w:r>
      <w:r>
        <w:rPr>
          <w:rFonts w:ascii="Times New Roman" w:eastAsia="宋体" w:hAnsi="Times New Roman" w:cs="Times New Roman"/>
          <w:sz w:val="20"/>
          <w:szCs w:val="20"/>
        </w:rPr>
        <w:t xml:space="preserve">i.e., </w:t>
      </w:r>
      <w:r w:rsidR="00661B5D">
        <w:rPr>
          <w:rFonts w:ascii="Times New Roman" w:eastAsia="宋体" w:hAnsi="Times New Roman" w:cs="Times New Roman"/>
          <w:sz w:val="20"/>
          <w:szCs w:val="20"/>
        </w:rPr>
        <w:t>timing stamp</w:t>
      </w:r>
      <w:r w:rsidR="006A770B">
        <w:rPr>
          <w:rFonts w:ascii="Times New Roman" w:eastAsia="宋体" w:hAnsi="Times New Roman" w:cs="Times New Roman"/>
          <w:sz w:val="20"/>
          <w:szCs w:val="20"/>
        </w:rPr>
        <w:t xml:space="preserve"> (from reference point 0 where the DL </w:t>
      </w:r>
      <w:r>
        <w:rPr>
          <w:rFonts w:ascii="Times New Roman" w:eastAsia="宋体" w:hAnsi="Times New Roman" w:cs="Times New Roman"/>
          <w:sz w:val="20"/>
          <w:szCs w:val="20"/>
        </w:rPr>
        <w:t>data is transmitted</w:t>
      </w:r>
      <w:r w:rsidR="006A770B">
        <w:rPr>
          <w:rFonts w:ascii="Times New Roman" w:eastAsia="宋体" w:hAnsi="Times New Roman" w:cs="Times New Roman"/>
          <w:sz w:val="20"/>
          <w:szCs w:val="20"/>
        </w:rPr>
        <w:t>)</w:t>
      </w:r>
      <w:r>
        <w:rPr>
          <w:rFonts w:ascii="Times New Roman" w:eastAsia="宋体" w:hAnsi="Times New Roman" w:cs="Times New Roman"/>
          <w:sz w:val="20"/>
          <w:szCs w:val="20"/>
        </w:rPr>
        <w:t xml:space="preserve"> for each scheduling, </w:t>
      </w:r>
      <w:r w:rsidR="00F148BE">
        <w:rPr>
          <w:rFonts w:ascii="Times New Roman" w:eastAsia="宋体" w:hAnsi="Times New Roman" w:cs="Times New Roman"/>
          <w:sz w:val="20"/>
          <w:szCs w:val="20"/>
        </w:rPr>
        <w:t xml:space="preserve">to get the </w:t>
      </w:r>
      <w:r>
        <w:rPr>
          <w:rFonts w:ascii="Times New Roman" w:eastAsia="宋体" w:hAnsi="Times New Roman" w:cs="Times New Roman"/>
          <w:sz w:val="20"/>
          <w:szCs w:val="20"/>
        </w:rPr>
        <w:t>TA</w:t>
      </w:r>
      <w:r w:rsidR="00F148BE">
        <w:rPr>
          <w:rFonts w:ascii="Times New Roman" w:eastAsia="宋体" w:hAnsi="Times New Roman" w:cs="Times New Roman"/>
          <w:sz w:val="20"/>
          <w:szCs w:val="20"/>
        </w:rPr>
        <w:t xml:space="preserve"> value (as the combination of </w:t>
      </w:r>
      <w:r w:rsidR="00F148BE" w:rsidRPr="00054B9E">
        <w:rPr>
          <w:rFonts w:ascii="Times New Roman" w:hAnsi="Times New Roman" w:cs="Times New Roman"/>
          <w:b/>
          <w:sz w:val="20"/>
          <w:szCs w:val="20"/>
        </w:rPr>
        <w:t>UE-specific</w:t>
      </w:r>
      <w:r w:rsidR="00F148BE" w:rsidRPr="00F148BE">
        <w:rPr>
          <w:rFonts w:ascii="Times New Roman" w:hAnsi="Times New Roman" w:cs="Times New Roman"/>
          <w:sz w:val="20"/>
          <w:szCs w:val="20"/>
        </w:rPr>
        <w:t xml:space="preserve"> and </w:t>
      </w:r>
      <w:r w:rsidR="00F148BE" w:rsidRPr="00054B9E">
        <w:rPr>
          <w:rFonts w:ascii="Times New Roman" w:hAnsi="Times New Roman" w:cs="Times New Roman"/>
          <w:b/>
          <w:sz w:val="20"/>
          <w:szCs w:val="20"/>
        </w:rPr>
        <w:t>Common</w:t>
      </w:r>
      <w:r w:rsidR="00F148BE">
        <w:rPr>
          <w:rFonts w:ascii="Times New Roman" w:eastAsia="宋体" w:hAnsi="Times New Roman" w:cs="Times New Roman"/>
          <w:sz w:val="20"/>
          <w:szCs w:val="20"/>
        </w:rPr>
        <w:t>)</w:t>
      </w:r>
      <w:r>
        <w:rPr>
          <w:rFonts w:ascii="Times New Roman" w:eastAsia="宋体" w:hAnsi="Times New Roman" w:cs="Times New Roman"/>
          <w:sz w:val="20"/>
          <w:szCs w:val="20"/>
        </w:rPr>
        <w:t xml:space="preserve"> via calculation of absolute propagation time may also one possible way. But the </w:t>
      </w:r>
      <w:r w:rsidR="0071444C">
        <w:rPr>
          <w:rFonts w:ascii="Times New Roman" w:eastAsia="宋体" w:hAnsi="Times New Roman" w:cs="Times New Roman"/>
          <w:sz w:val="20"/>
          <w:szCs w:val="20"/>
        </w:rPr>
        <w:t xml:space="preserve">ideal synchronization of </w:t>
      </w:r>
      <w:r>
        <w:rPr>
          <w:rFonts w:ascii="Times New Roman" w:eastAsia="宋体" w:hAnsi="Times New Roman" w:cs="Times New Roman"/>
          <w:sz w:val="20"/>
          <w:szCs w:val="20"/>
        </w:rPr>
        <w:t>clock between BS and UE should be always assumed</w:t>
      </w:r>
      <w:r w:rsidR="0071444C">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since the requirement for TA adjustment is tight, especially in higher frequency with larger SCS. Moreover, </w:t>
      </w:r>
      <w:r w:rsidR="00661B5D">
        <w:rPr>
          <w:rFonts w:ascii="Times New Roman" w:eastAsia="宋体" w:hAnsi="Times New Roman" w:cs="Times New Roman"/>
          <w:sz w:val="20"/>
          <w:szCs w:val="20"/>
        </w:rPr>
        <w:t xml:space="preserve">the </w:t>
      </w:r>
      <w:r>
        <w:rPr>
          <w:rFonts w:ascii="Times New Roman" w:eastAsia="宋体" w:hAnsi="Times New Roman" w:cs="Times New Roman"/>
          <w:sz w:val="20"/>
          <w:szCs w:val="20"/>
        </w:rPr>
        <w:t xml:space="preserve">time stamp </w:t>
      </w:r>
      <w:r w:rsidR="00661B5D">
        <w:rPr>
          <w:rFonts w:ascii="Times New Roman" w:eastAsia="宋体" w:hAnsi="Times New Roman" w:cs="Times New Roman"/>
          <w:sz w:val="20"/>
          <w:szCs w:val="20"/>
        </w:rPr>
        <w:t xml:space="preserve">information </w:t>
      </w:r>
      <w:r>
        <w:rPr>
          <w:rFonts w:ascii="Times New Roman" w:eastAsia="宋体" w:hAnsi="Times New Roman" w:cs="Times New Roman"/>
          <w:sz w:val="20"/>
          <w:szCs w:val="20"/>
        </w:rPr>
        <w:t>should be</w:t>
      </w:r>
      <w:r w:rsidR="00661B5D">
        <w:rPr>
          <w:rFonts w:ascii="Times New Roman" w:eastAsia="宋体" w:hAnsi="Times New Roman" w:cs="Times New Roman"/>
          <w:sz w:val="20"/>
          <w:szCs w:val="20"/>
        </w:rPr>
        <w:t xml:space="preserve"> sent</w:t>
      </w:r>
      <w:r w:rsidR="009668B8">
        <w:rPr>
          <w:rFonts w:ascii="Times New Roman" w:eastAsia="宋体" w:hAnsi="Times New Roman" w:cs="Times New Roman"/>
          <w:sz w:val="20"/>
          <w:szCs w:val="20"/>
        </w:rPr>
        <w:t xml:space="preserve"> </w:t>
      </w:r>
      <w:r w:rsidR="00661B5D">
        <w:rPr>
          <w:rFonts w:ascii="Times New Roman" w:eastAsia="宋体" w:hAnsi="Times New Roman" w:cs="Times New Roman"/>
          <w:sz w:val="20"/>
          <w:szCs w:val="20"/>
        </w:rPr>
        <w:t>periodically</w:t>
      </w:r>
      <w:r w:rsidR="009668B8">
        <w:rPr>
          <w:rFonts w:ascii="Times New Roman" w:eastAsia="宋体" w:hAnsi="Times New Roman" w:cs="Times New Roman"/>
          <w:sz w:val="20"/>
          <w:szCs w:val="20"/>
        </w:rPr>
        <w:t xml:space="preserve"> or before each UL scheduling</w:t>
      </w:r>
      <w:r w:rsidR="005A50F5">
        <w:rPr>
          <w:rFonts w:ascii="Times New Roman" w:eastAsia="宋体" w:hAnsi="Times New Roman" w:cs="Times New Roman"/>
          <w:sz w:val="20"/>
          <w:szCs w:val="20"/>
        </w:rPr>
        <w:t xml:space="preserve"> to handle the time varying phenomenon</w:t>
      </w:r>
      <w:r w:rsidR="009668B8">
        <w:rPr>
          <w:rFonts w:ascii="Times New Roman" w:eastAsia="宋体" w:hAnsi="Times New Roman" w:cs="Times New Roman"/>
          <w:sz w:val="20"/>
          <w:szCs w:val="20"/>
        </w:rPr>
        <w:t>.</w:t>
      </w:r>
      <w:r w:rsidR="00661B5D">
        <w:rPr>
          <w:rFonts w:ascii="Times New Roman" w:eastAsia="宋体" w:hAnsi="Times New Roman" w:cs="Times New Roman"/>
          <w:sz w:val="20"/>
          <w:szCs w:val="20"/>
        </w:rPr>
        <w:t xml:space="preserve"> </w:t>
      </w:r>
    </w:p>
    <w:p w14:paraId="04F1518A" w14:textId="77777777" w:rsidR="001B0350" w:rsidRDefault="00661B5D" w:rsidP="001B0350">
      <w:pPr>
        <w:pStyle w:val="ListParagraph"/>
        <w:numPr>
          <w:ilvl w:val="1"/>
          <w:numId w:val="19"/>
        </w:numPr>
        <w:spacing w:beforeLines="50" w:before="120" w:afterLines="50" w:after="120" w:line="240" w:lineRule="auto"/>
        <w:ind w:firstLineChars="0"/>
        <w:jc w:val="both"/>
        <w:rPr>
          <w:rFonts w:ascii="Times New Roman" w:eastAsia="宋体" w:hAnsi="Times New Roman" w:cs="Times New Roman"/>
          <w:sz w:val="20"/>
          <w:szCs w:val="20"/>
        </w:rPr>
      </w:pPr>
      <w:r w:rsidRPr="00661B5D">
        <w:rPr>
          <w:rFonts w:ascii="Times New Roman" w:eastAsia="宋体" w:hAnsi="Times New Roman" w:cs="Times New Roman"/>
          <w:sz w:val="20"/>
          <w:szCs w:val="20"/>
        </w:rPr>
        <w:t>Status information of UE:</w:t>
      </w:r>
    </w:p>
    <w:p w14:paraId="1818A7DE" w14:textId="45529181" w:rsidR="00B55D27" w:rsidRDefault="00661B5D" w:rsidP="001B0350">
      <w:pPr>
        <w:pStyle w:val="ListParagraph"/>
        <w:spacing w:beforeLines="50" w:before="120" w:afterLines="50" w:after="120" w:line="240" w:lineRule="auto"/>
        <w:ind w:left="1280" w:firstLineChars="0" w:firstLine="0"/>
        <w:jc w:val="both"/>
        <w:rPr>
          <w:rFonts w:ascii="Times New Roman" w:eastAsia="宋体" w:hAnsi="Times New Roman" w:cs="Times New Roman"/>
          <w:sz w:val="20"/>
          <w:szCs w:val="20"/>
        </w:rPr>
      </w:pPr>
      <w:r w:rsidRPr="001B0350">
        <w:rPr>
          <w:rFonts w:ascii="Times New Roman" w:eastAsia="宋体" w:hAnsi="Times New Roman" w:cs="Times New Roman"/>
          <w:sz w:val="20"/>
          <w:szCs w:val="20"/>
        </w:rPr>
        <w:t xml:space="preserve">W.r.t the information of UE, its own location and mobility </w:t>
      </w:r>
      <w:r w:rsidR="00446BAA">
        <w:rPr>
          <w:rFonts w:ascii="Times New Roman" w:eastAsia="宋体" w:hAnsi="Times New Roman" w:cs="Times New Roman"/>
          <w:sz w:val="20"/>
          <w:szCs w:val="20"/>
        </w:rPr>
        <w:t>status</w:t>
      </w:r>
      <w:r w:rsidR="001A74B5">
        <w:rPr>
          <w:rFonts w:ascii="Times New Roman" w:eastAsia="宋体" w:hAnsi="Times New Roman" w:cs="Times New Roman"/>
          <w:sz w:val="20"/>
          <w:szCs w:val="20"/>
        </w:rPr>
        <w:t xml:space="preserve"> should be </w:t>
      </w:r>
      <w:r w:rsidR="00B5647A">
        <w:rPr>
          <w:rFonts w:ascii="Times New Roman" w:eastAsia="宋体" w:hAnsi="Times New Roman" w:cs="Times New Roman"/>
          <w:sz w:val="20"/>
          <w:szCs w:val="20"/>
        </w:rPr>
        <w:t xml:space="preserve">also </w:t>
      </w:r>
      <w:r w:rsidR="001A74B5">
        <w:rPr>
          <w:rFonts w:ascii="Times New Roman" w:eastAsia="宋体" w:hAnsi="Times New Roman" w:cs="Times New Roman"/>
          <w:sz w:val="20"/>
          <w:szCs w:val="20"/>
        </w:rPr>
        <w:t>available for corresponding calculation.</w:t>
      </w:r>
      <w:r w:rsidR="00B55D27">
        <w:rPr>
          <w:rFonts w:ascii="Times New Roman" w:eastAsia="宋体" w:hAnsi="Times New Roman" w:cs="Times New Roman"/>
          <w:sz w:val="20"/>
          <w:szCs w:val="20"/>
        </w:rPr>
        <w:t xml:space="preserve"> Collection of such information is mainly up to UE implementation.</w:t>
      </w:r>
    </w:p>
    <w:p w14:paraId="5BFD7A7F" w14:textId="6EC0A9CD" w:rsidR="000D2FFB" w:rsidRPr="00807AAA" w:rsidRDefault="000D2FFB" w:rsidP="000D2FFB">
      <w:pPr>
        <w:spacing w:beforeLines="50" w:before="120" w:afterLines="50" w:after="120" w:line="240" w:lineRule="auto"/>
        <w:ind w:left="840"/>
        <w:jc w:val="both"/>
        <w:rPr>
          <w:rFonts w:ascii="Times New Roman" w:eastAsia="宋体" w:hAnsi="Times New Roman" w:cs="Times New Roman"/>
          <w:sz w:val="20"/>
          <w:szCs w:val="20"/>
          <w:lang w:val="en-GB"/>
        </w:rPr>
      </w:pPr>
      <w:r>
        <w:rPr>
          <w:rFonts w:ascii="Times New Roman" w:eastAsia="宋体" w:hAnsi="Times New Roman" w:cs="Times New Roman"/>
          <w:sz w:val="20"/>
          <w:szCs w:val="20"/>
        </w:rPr>
        <w:t xml:space="preserve">Additional, for the </w:t>
      </w:r>
      <w:r w:rsidRPr="00054B9E">
        <w:rPr>
          <w:rFonts w:ascii="Times New Roman" w:hAnsi="Times New Roman" w:cs="Times New Roman"/>
          <w:b/>
          <w:sz w:val="20"/>
          <w:szCs w:val="20"/>
        </w:rPr>
        <w:t>UE-dominated</w:t>
      </w:r>
      <w:r w:rsidRPr="000D2FFB">
        <w:rPr>
          <w:rFonts w:ascii="Times New Roman" w:hAnsi="Times New Roman" w:cs="Times New Roman"/>
          <w:sz w:val="20"/>
          <w:szCs w:val="20"/>
        </w:rPr>
        <w:t xml:space="preserve"> solution, </w:t>
      </w:r>
      <w:r>
        <w:rPr>
          <w:rFonts w:ascii="Times New Roman" w:hAnsi="Times New Roman" w:cs="Times New Roman"/>
          <w:sz w:val="20"/>
          <w:szCs w:val="20"/>
        </w:rPr>
        <w:t>several factors, e.g., UE location in either indoor</w:t>
      </w:r>
      <w:r>
        <w:rPr>
          <w:rFonts w:ascii="Times New Roman" w:hAnsi="Times New Roman" w:cs="Times New Roman" w:hint="eastAsia"/>
          <w:sz w:val="20"/>
          <w:szCs w:val="20"/>
        </w:rPr>
        <w:t>/</w:t>
      </w:r>
      <w:r>
        <w:rPr>
          <w:rFonts w:ascii="Times New Roman" w:hAnsi="Times New Roman" w:cs="Times New Roman"/>
          <w:sz w:val="20"/>
          <w:szCs w:val="20"/>
        </w:rPr>
        <w:t xml:space="preserve">outdoor, </w:t>
      </w:r>
      <w:r w:rsidR="00954629">
        <w:rPr>
          <w:rFonts w:ascii="Times New Roman" w:hAnsi="Times New Roman" w:cs="Times New Roman"/>
          <w:sz w:val="20"/>
          <w:szCs w:val="20"/>
        </w:rPr>
        <w:t xml:space="preserve">also </w:t>
      </w:r>
      <w:r>
        <w:rPr>
          <w:rFonts w:ascii="Times New Roman" w:hAnsi="Times New Roman" w:cs="Times New Roman"/>
          <w:sz w:val="20"/>
          <w:szCs w:val="20"/>
        </w:rPr>
        <w:t xml:space="preserve">has corresponding impacts </w:t>
      </w:r>
      <w:r w:rsidR="009D2A8B">
        <w:rPr>
          <w:rFonts w:ascii="Times New Roman" w:hAnsi="Times New Roman" w:cs="Times New Roman"/>
          <w:sz w:val="20"/>
          <w:szCs w:val="20"/>
        </w:rPr>
        <w:t>on</w:t>
      </w:r>
      <w:r>
        <w:rPr>
          <w:rFonts w:ascii="Times New Roman" w:hAnsi="Times New Roman" w:cs="Times New Roman"/>
          <w:sz w:val="20"/>
          <w:szCs w:val="20"/>
        </w:rPr>
        <w:t xml:space="preserve"> the accuracy </w:t>
      </w:r>
      <w:r w:rsidR="009D2A8B">
        <w:rPr>
          <w:rFonts w:ascii="Times New Roman" w:hAnsi="Times New Roman" w:cs="Times New Roman"/>
          <w:sz w:val="20"/>
          <w:szCs w:val="20"/>
        </w:rPr>
        <w:t>of</w:t>
      </w:r>
      <w:r>
        <w:rPr>
          <w:rFonts w:ascii="Times New Roman" w:hAnsi="Times New Roman" w:cs="Times New Roman"/>
          <w:sz w:val="20"/>
          <w:szCs w:val="20"/>
        </w:rPr>
        <w:t xml:space="preserve"> </w:t>
      </w:r>
      <w:r w:rsidR="0042651B">
        <w:rPr>
          <w:rFonts w:ascii="Times New Roman" w:hAnsi="Times New Roman" w:cs="Times New Roman"/>
          <w:sz w:val="20"/>
          <w:szCs w:val="20"/>
        </w:rPr>
        <w:t>pre-compensation action conducted by UE</w:t>
      </w:r>
      <w:r w:rsidR="001401D1">
        <w:rPr>
          <w:rFonts w:ascii="Times New Roman" w:hAnsi="Times New Roman" w:cs="Times New Roman"/>
          <w:sz w:val="20"/>
          <w:szCs w:val="20"/>
        </w:rPr>
        <w:t xml:space="preserve">. More detailed evaluation under different cases are needed. </w:t>
      </w:r>
    </w:p>
    <w:p w14:paraId="1415A3B9" w14:textId="78BDAAD0" w:rsidR="009B22D8" w:rsidRDefault="009B22D8" w:rsidP="0017178D">
      <w:pPr>
        <w:spacing w:beforeLines="50" w:before="120" w:afterLines="50" w:after="120" w:line="240" w:lineRule="auto"/>
        <w:ind w:left="420"/>
        <w:rPr>
          <w:rFonts w:ascii="Times New Roman" w:eastAsia="宋体" w:hAnsi="Times New Roman"/>
          <w:i/>
          <w:sz w:val="20"/>
          <w:szCs w:val="20"/>
        </w:rPr>
      </w:pPr>
      <w:r w:rsidRPr="004607D9">
        <w:rPr>
          <w:rFonts w:ascii="Times New Roman" w:eastAsia="宋体" w:hAnsi="Times New Roman"/>
          <w:b/>
          <w:i/>
          <w:sz w:val="20"/>
          <w:szCs w:val="20"/>
        </w:rPr>
        <w:t>Proposal</w:t>
      </w:r>
      <w:r w:rsidRPr="004607D9">
        <w:rPr>
          <w:rFonts w:ascii="Times New Roman" w:eastAsia="宋体" w:hAnsi="Times New Roman" w:hint="eastAsia"/>
          <w:b/>
          <w:i/>
          <w:sz w:val="20"/>
          <w:szCs w:val="20"/>
        </w:rPr>
        <w:t xml:space="preserve"> </w:t>
      </w:r>
      <w:r w:rsidR="0017178D">
        <w:rPr>
          <w:rFonts w:ascii="Times New Roman" w:eastAsia="宋体" w:hAnsi="Times New Roman"/>
          <w:b/>
          <w:i/>
          <w:sz w:val="20"/>
          <w:szCs w:val="20"/>
        </w:rPr>
        <w:t>2</w:t>
      </w:r>
      <w:r w:rsidRPr="004607D9">
        <w:rPr>
          <w:rFonts w:ascii="Times New Roman" w:eastAsia="宋体" w:hAnsi="Times New Roman" w:hint="eastAsia"/>
          <w:b/>
          <w:i/>
          <w:sz w:val="20"/>
          <w:szCs w:val="20"/>
        </w:rPr>
        <w:t xml:space="preserve">: </w:t>
      </w:r>
      <w:r w:rsidRPr="0017178D">
        <w:rPr>
          <w:rFonts w:ascii="Times New Roman" w:eastAsia="宋体" w:hAnsi="Times New Roman"/>
          <w:i/>
          <w:sz w:val="20"/>
          <w:szCs w:val="20"/>
        </w:rPr>
        <w:t xml:space="preserve">Taking the pre-compensation </w:t>
      </w:r>
      <w:r w:rsidR="004C35CF">
        <w:rPr>
          <w:rFonts w:ascii="Times New Roman" w:eastAsia="宋体" w:hAnsi="Times New Roman"/>
          <w:i/>
          <w:sz w:val="20"/>
          <w:szCs w:val="20"/>
        </w:rPr>
        <w:t xml:space="preserve">and </w:t>
      </w:r>
      <w:r w:rsidRPr="0017178D">
        <w:rPr>
          <w:rFonts w:ascii="Times New Roman" w:eastAsia="宋体" w:hAnsi="Times New Roman"/>
          <w:i/>
          <w:sz w:val="20"/>
          <w:szCs w:val="20"/>
        </w:rPr>
        <w:t>post-compensation</w:t>
      </w:r>
      <w:r w:rsidR="004C35CF">
        <w:rPr>
          <w:rFonts w:ascii="Times New Roman" w:eastAsia="宋体" w:hAnsi="Times New Roman"/>
          <w:i/>
          <w:sz w:val="20"/>
          <w:szCs w:val="20"/>
        </w:rPr>
        <w:t xml:space="preserve"> of the common Doppler shift from BS side for DL and UL, respectively as </w:t>
      </w:r>
      <w:r w:rsidR="00163958">
        <w:rPr>
          <w:rFonts w:ascii="Times New Roman" w:eastAsia="宋体" w:hAnsi="Times New Roman"/>
          <w:i/>
          <w:sz w:val="20"/>
          <w:szCs w:val="20"/>
        </w:rPr>
        <w:t>baseline</w:t>
      </w:r>
      <w:r w:rsidR="00351908">
        <w:rPr>
          <w:rFonts w:ascii="Times New Roman" w:eastAsia="宋体" w:hAnsi="Times New Roman"/>
          <w:i/>
          <w:sz w:val="20"/>
          <w:szCs w:val="20"/>
        </w:rPr>
        <w:t xml:space="preserve"> assumption</w:t>
      </w:r>
      <w:r w:rsidR="00163958">
        <w:rPr>
          <w:rFonts w:ascii="Times New Roman" w:eastAsia="宋体" w:hAnsi="Times New Roman"/>
          <w:i/>
          <w:sz w:val="20"/>
          <w:szCs w:val="20"/>
        </w:rPr>
        <w:t xml:space="preserve"> during the WI discussion</w:t>
      </w:r>
      <w:r w:rsidRPr="0017178D">
        <w:rPr>
          <w:rFonts w:ascii="Times New Roman" w:eastAsia="宋体" w:hAnsi="Times New Roman"/>
          <w:i/>
          <w:sz w:val="20"/>
          <w:szCs w:val="20"/>
        </w:rPr>
        <w:t>.</w:t>
      </w:r>
    </w:p>
    <w:p w14:paraId="0A6B2B4C" w14:textId="16285DAF" w:rsidR="006F2A5C" w:rsidRPr="0017178D" w:rsidRDefault="006F2A5C" w:rsidP="006F2A5C">
      <w:pPr>
        <w:spacing w:beforeLines="50" w:before="120" w:afterLines="50" w:after="120" w:line="240" w:lineRule="auto"/>
        <w:ind w:left="420"/>
        <w:rPr>
          <w:rFonts w:ascii="Times New Roman" w:eastAsia="宋体" w:hAnsi="Times New Roman"/>
          <w:b/>
          <w:i/>
          <w:sz w:val="20"/>
          <w:szCs w:val="20"/>
        </w:rPr>
      </w:pPr>
      <w:r w:rsidRPr="004607D9">
        <w:rPr>
          <w:rFonts w:ascii="Times New Roman" w:eastAsia="宋体" w:hAnsi="Times New Roman"/>
          <w:b/>
          <w:i/>
          <w:sz w:val="20"/>
          <w:szCs w:val="20"/>
        </w:rPr>
        <w:t>Proposal</w:t>
      </w:r>
      <w:r w:rsidRPr="004607D9">
        <w:rPr>
          <w:rFonts w:ascii="Times New Roman" w:eastAsia="宋体" w:hAnsi="Times New Roman" w:hint="eastAsia"/>
          <w:b/>
          <w:i/>
          <w:sz w:val="20"/>
          <w:szCs w:val="20"/>
        </w:rPr>
        <w:t xml:space="preserve"> </w:t>
      </w:r>
      <w:r w:rsidR="00097C29">
        <w:rPr>
          <w:rFonts w:ascii="Times New Roman" w:eastAsia="宋体" w:hAnsi="Times New Roman"/>
          <w:b/>
          <w:i/>
          <w:sz w:val="20"/>
          <w:szCs w:val="20"/>
        </w:rPr>
        <w:t>3</w:t>
      </w:r>
      <w:r w:rsidRPr="004607D9">
        <w:rPr>
          <w:rFonts w:ascii="Times New Roman" w:eastAsia="宋体" w:hAnsi="Times New Roman" w:hint="eastAsia"/>
          <w:b/>
          <w:i/>
          <w:sz w:val="20"/>
          <w:szCs w:val="20"/>
        </w:rPr>
        <w:t xml:space="preserve">: </w:t>
      </w:r>
      <w:r w:rsidRPr="006F2A5C">
        <w:rPr>
          <w:rFonts w:ascii="Times New Roman" w:eastAsia="宋体" w:hAnsi="Times New Roman"/>
          <w:i/>
          <w:sz w:val="20"/>
          <w:szCs w:val="20"/>
        </w:rPr>
        <w:t xml:space="preserve">For UL synchronization, correction on the </w:t>
      </w:r>
      <w:r w:rsidR="00B17FCC">
        <w:rPr>
          <w:rFonts w:ascii="Times New Roman" w:eastAsia="宋体" w:hAnsi="Times New Roman"/>
          <w:i/>
          <w:sz w:val="20"/>
          <w:szCs w:val="20"/>
        </w:rPr>
        <w:t>whole</w:t>
      </w:r>
      <w:r w:rsidRPr="006F2A5C">
        <w:rPr>
          <w:rFonts w:ascii="Times New Roman" w:eastAsia="宋体" w:hAnsi="Times New Roman"/>
          <w:i/>
          <w:sz w:val="20"/>
          <w:szCs w:val="20"/>
        </w:rPr>
        <w:t xml:space="preserve"> timing advance value including </w:t>
      </w:r>
      <w:r w:rsidRPr="002F67ED">
        <w:rPr>
          <w:rFonts w:ascii="Times New Roman" w:eastAsia="宋体" w:hAnsi="Times New Roman"/>
          <w:i/>
          <w:sz w:val="20"/>
          <w:szCs w:val="20"/>
        </w:rPr>
        <w:t>UE-specific</w:t>
      </w:r>
      <w:r w:rsidRPr="006F2A5C">
        <w:rPr>
          <w:rFonts w:ascii="Times New Roman" w:eastAsia="宋体" w:hAnsi="Times New Roman"/>
          <w:i/>
          <w:sz w:val="20"/>
          <w:szCs w:val="20"/>
        </w:rPr>
        <w:t xml:space="preserve"> and </w:t>
      </w:r>
      <w:r w:rsidRPr="002F67ED">
        <w:rPr>
          <w:rFonts w:ascii="Times New Roman" w:eastAsia="宋体" w:hAnsi="Times New Roman"/>
          <w:i/>
          <w:sz w:val="20"/>
          <w:szCs w:val="20"/>
        </w:rPr>
        <w:t>common</w:t>
      </w:r>
      <w:r w:rsidRPr="006F2A5C">
        <w:rPr>
          <w:rFonts w:ascii="Times New Roman" w:eastAsia="宋体" w:hAnsi="Times New Roman"/>
          <w:i/>
          <w:sz w:val="20"/>
          <w:szCs w:val="20"/>
        </w:rPr>
        <w:t xml:space="preserve"> component is preferred</w:t>
      </w:r>
      <w:r w:rsidR="005C7591">
        <w:rPr>
          <w:rFonts w:ascii="Times New Roman" w:eastAsia="宋体" w:hAnsi="Times New Roman"/>
          <w:i/>
          <w:sz w:val="20"/>
          <w:szCs w:val="20"/>
        </w:rPr>
        <w:t>.</w:t>
      </w:r>
      <w:r w:rsidRPr="006F2A5C">
        <w:rPr>
          <w:rFonts w:ascii="Times New Roman" w:eastAsia="宋体" w:hAnsi="Times New Roman"/>
          <w:i/>
          <w:sz w:val="20"/>
          <w:szCs w:val="20"/>
        </w:rPr>
        <w:t xml:space="preserve"> </w:t>
      </w:r>
    </w:p>
    <w:p w14:paraId="1D36AC9A" w14:textId="13A833EF" w:rsidR="009B22D8" w:rsidRDefault="009B22D8" w:rsidP="0017178D">
      <w:pPr>
        <w:spacing w:beforeLines="50" w:before="120" w:afterLines="50" w:after="120" w:line="240" w:lineRule="auto"/>
        <w:ind w:left="420"/>
        <w:rPr>
          <w:rFonts w:ascii="Times New Roman" w:eastAsia="宋体" w:hAnsi="Times New Roman"/>
          <w:i/>
          <w:sz w:val="20"/>
          <w:szCs w:val="20"/>
        </w:rPr>
      </w:pPr>
      <w:r w:rsidRPr="004607D9">
        <w:rPr>
          <w:rFonts w:ascii="Times New Roman" w:eastAsia="宋体" w:hAnsi="Times New Roman"/>
          <w:b/>
          <w:i/>
          <w:sz w:val="20"/>
          <w:szCs w:val="20"/>
        </w:rPr>
        <w:t>Proposal</w:t>
      </w:r>
      <w:r w:rsidRPr="004607D9">
        <w:rPr>
          <w:rFonts w:ascii="Times New Roman" w:eastAsia="宋体" w:hAnsi="Times New Roman" w:hint="eastAsia"/>
          <w:b/>
          <w:i/>
          <w:sz w:val="20"/>
          <w:szCs w:val="20"/>
        </w:rPr>
        <w:t xml:space="preserve"> </w:t>
      </w:r>
      <w:r w:rsidR="00097C29">
        <w:rPr>
          <w:rFonts w:ascii="Times New Roman" w:eastAsia="宋体" w:hAnsi="Times New Roman"/>
          <w:b/>
          <w:i/>
          <w:sz w:val="20"/>
          <w:szCs w:val="20"/>
        </w:rPr>
        <w:t>4</w:t>
      </w:r>
      <w:r w:rsidRPr="004607D9">
        <w:rPr>
          <w:rFonts w:ascii="Times New Roman" w:eastAsia="宋体" w:hAnsi="Times New Roman" w:hint="eastAsia"/>
          <w:b/>
          <w:i/>
          <w:sz w:val="20"/>
          <w:szCs w:val="20"/>
        </w:rPr>
        <w:t xml:space="preserve">: </w:t>
      </w:r>
      <w:r w:rsidR="005C1775" w:rsidRPr="0017178D">
        <w:rPr>
          <w:rFonts w:ascii="Times New Roman" w:eastAsia="宋体" w:hAnsi="Times New Roman"/>
          <w:i/>
          <w:sz w:val="20"/>
          <w:szCs w:val="20"/>
        </w:rPr>
        <w:t xml:space="preserve">In case of supporting </w:t>
      </w:r>
      <w:r w:rsidR="004702C2" w:rsidRPr="002F67ED">
        <w:rPr>
          <w:rFonts w:ascii="Times New Roman" w:eastAsia="宋体" w:hAnsi="Times New Roman"/>
          <w:i/>
          <w:sz w:val="20"/>
          <w:szCs w:val="20"/>
        </w:rPr>
        <w:t>UE-dominated</w:t>
      </w:r>
      <w:r w:rsidR="00B621C9">
        <w:rPr>
          <w:rFonts w:ascii="Times New Roman" w:eastAsia="宋体" w:hAnsi="Times New Roman"/>
          <w:i/>
          <w:sz w:val="20"/>
          <w:szCs w:val="20"/>
        </w:rPr>
        <w:t xml:space="preserve"> </w:t>
      </w:r>
      <w:r w:rsidR="00446894">
        <w:rPr>
          <w:rFonts w:ascii="Times New Roman" w:eastAsia="宋体" w:hAnsi="Times New Roman"/>
          <w:i/>
          <w:sz w:val="20"/>
          <w:szCs w:val="20"/>
        </w:rPr>
        <w:t>approach</w:t>
      </w:r>
      <w:r w:rsidR="007A64E8">
        <w:rPr>
          <w:rFonts w:ascii="Times New Roman" w:eastAsia="宋体" w:hAnsi="Times New Roman"/>
          <w:i/>
          <w:sz w:val="20"/>
          <w:szCs w:val="20"/>
        </w:rPr>
        <w:t xml:space="preserve"> for UL</w:t>
      </w:r>
      <w:r w:rsidR="00B94B68">
        <w:rPr>
          <w:rFonts w:ascii="Times New Roman" w:eastAsia="宋体" w:hAnsi="Times New Roman"/>
          <w:i/>
          <w:sz w:val="20"/>
          <w:szCs w:val="20"/>
        </w:rPr>
        <w:t xml:space="preserve"> synchronization</w:t>
      </w:r>
      <w:r w:rsidR="005C1775" w:rsidRPr="0017178D">
        <w:rPr>
          <w:rFonts w:ascii="Times New Roman" w:eastAsia="宋体" w:hAnsi="Times New Roman"/>
          <w:i/>
          <w:sz w:val="20"/>
          <w:szCs w:val="20"/>
        </w:rPr>
        <w:t xml:space="preserve">, unified </w:t>
      </w:r>
      <w:r w:rsidR="00DD02DE">
        <w:rPr>
          <w:rFonts w:ascii="Times New Roman" w:eastAsia="宋体" w:hAnsi="Times New Roman"/>
          <w:i/>
          <w:sz w:val="20"/>
          <w:szCs w:val="20"/>
        </w:rPr>
        <w:t xml:space="preserve">design to handle the </w:t>
      </w:r>
      <w:r w:rsidR="005C1775" w:rsidRPr="0017178D">
        <w:rPr>
          <w:rFonts w:ascii="Times New Roman" w:eastAsia="宋体" w:hAnsi="Times New Roman"/>
          <w:i/>
          <w:sz w:val="20"/>
          <w:szCs w:val="20"/>
        </w:rPr>
        <w:t xml:space="preserve">timing </w:t>
      </w:r>
      <w:r w:rsidR="00A7397C">
        <w:rPr>
          <w:rFonts w:ascii="Times New Roman" w:eastAsia="宋体" w:hAnsi="Times New Roman"/>
          <w:i/>
          <w:sz w:val="20"/>
          <w:szCs w:val="20"/>
        </w:rPr>
        <w:t xml:space="preserve">advance </w:t>
      </w:r>
      <w:r w:rsidR="005C1775" w:rsidRPr="0017178D">
        <w:rPr>
          <w:rFonts w:ascii="Times New Roman" w:eastAsia="宋体" w:hAnsi="Times New Roman"/>
          <w:i/>
          <w:sz w:val="20"/>
          <w:szCs w:val="20"/>
        </w:rPr>
        <w:t xml:space="preserve">and Doppler </w:t>
      </w:r>
      <w:r w:rsidR="00A7397C">
        <w:rPr>
          <w:rFonts w:ascii="Times New Roman" w:eastAsia="宋体" w:hAnsi="Times New Roman"/>
          <w:i/>
          <w:sz w:val="20"/>
          <w:szCs w:val="20"/>
        </w:rPr>
        <w:t xml:space="preserve">shift </w:t>
      </w:r>
      <w:r w:rsidR="005C1775" w:rsidRPr="0017178D">
        <w:rPr>
          <w:rFonts w:ascii="Times New Roman" w:eastAsia="宋体" w:hAnsi="Times New Roman"/>
          <w:i/>
          <w:sz w:val="20"/>
          <w:szCs w:val="20"/>
        </w:rPr>
        <w:t xml:space="preserve">should be </w:t>
      </w:r>
      <w:r w:rsidR="0058467B">
        <w:rPr>
          <w:rFonts w:ascii="Times New Roman" w:eastAsia="宋体" w:hAnsi="Times New Roman"/>
          <w:i/>
          <w:sz w:val="20"/>
          <w:szCs w:val="20"/>
        </w:rPr>
        <w:t>prioritized with detailed performance evaluation.</w:t>
      </w:r>
    </w:p>
    <w:p w14:paraId="04FB45E7" w14:textId="63AA0D7D" w:rsidR="00B83DE8" w:rsidRDefault="00B83DE8" w:rsidP="00B83DE8">
      <w:pPr>
        <w:pStyle w:val="Heading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Discussion on the </w:t>
      </w:r>
      <w:r>
        <w:rPr>
          <w:rFonts w:eastAsia="黑体" w:cs="Times New Roman" w:hint="eastAsia"/>
          <w:b/>
          <w:bCs/>
          <w:sz w:val="28"/>
          <w:szCs w:val="30"/>
          <w:lang w:val="en-US"/>
        </w:rPr>
        <w:t>scheduling</w:t>
      </w:r>
      <w:r>
        <w:rPr>
          <w:rFonts w:eastAsia="黑体" w:cs="Times New Roman"/>
          <w:b/>
          <w:bCs/>
          <w:sz w:val="28"/>
          <w:szCs w:val="30"/>
          <w:lang w:val="en-US"/>
        </w:rPr>
        <w:t xml:space="preserve"> related aspects</w:t>
      </w:r>
    </w:p>
    <w:p w14:paraId="39F48C2E" w14:textId="77777777" w:rsidR="00CE6395" w:rsidRDefault="00CE6395" w:rsidP="00D40956">
      <w:pPr>
        <w:pStyle w:val="ListParagraph"/>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As mentioned in the WI scope, enhancements for the scheduling related aspects including HARQ, beam management and timing relationship should be considered. More specifically, </w:t>
      </w:r>
    </w:p>
    <w:p w14:paraId="167B3DF3" w14:textId="1D4A9C30" w:rsidR="00FD50E6" w:rsidRDefault="00097C29" w:rsidP="00FD50E6">
      <w:pPr>
        <w:pStyle w:val="ListParagraph"/>
        <w:numPr>
          <w:ilvl w:val="0"/>
          <w:numId w:val="19"/>
        </w:numPr>
        <w:spacing w:beforeLines="50" w:before="120" w:afterLines="50" w:after="120" w:line="240" w:lineRule="auto"/>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HARQ enhancement</w:t>
      </w:r>
    </w:p>
    <w:p w14:paraId="5CE7198D" w14:textId="4D433D1E" w:rsidR="001455B4" w:rsidRDefault="006D5130" w:rsidP="001455B4">
      <w:pPr>
        <w:spacing w:afterLines="50" w:after="120" w:line="240" w:lineRule="auto"/>
        <w:ind w:left="860"/>
        <w:rPr>
          <w:rFonts w:ascii="Times New Roman" w:hAnsi="Times New Roman"/>
          <w:sz w:val="20"/>
          <w:szCs w:val="20"/>
        </w:rPr>
      </w:pPr>
      <w:r>
        <w:rPr>
          <w:rFonts w:ascii="Times New Roman" w:hAnsi="Times New Roman"/>
          <w:sz w:val="20"/>
          <w:szCs w:val="20"/>
        </w:rPr>
        <w:t>As identified in the SI, existing maximum HARQ number is not sufficient to support the DL trans</w:t>
      </w:r>
      <w:r w:rsidR="001455B4">
        <w:rPr>
          <w:rFonts w:ascii="Times New Roman" w:hAnsi="Times New Roman"/>
          <w:sz w:val="20"/>
          <w:szCs w:val="20"/>
        </w:rPr>
        <w:t>mission for NTN case, e.g., LEO,</w:t>
      </w:r>
      <w:r>
        <w:rPr>
          <w:rFonts w:ascii="Times New Roman" w:hAnsi="Times New Roman"/>
          <w:sz w:val="20"/>
          <w:szCs w:val="20"/>
        </w:rPr>
        <w:t xml:space="preserve"> due to the large RTT</w:t>
      </w:r>
      <w:r w:rsidR="001455B4">
        <w:rPr>
          <w:rFonts w:ascii="Times New Roman" w:hAnsi="Times New Roman"/>
          <w:sz w:val="20"/>
          <w:szCs w:val="20"/>
        </w:rPr>
        <w:t xml:space="preserve">. </w:t>
      </w:r>
      <w:r w:rsidR="00406247">
        <w:rPr>
          <w:rFonts w:ascii="Times New Roman" w:hAnsi="Times New Roman"/>
          <w:sz w:val="20"/>
          <w:szCs w:val="20"/>
        </w:rPr>
        <w:t xml:space="preserve">Comparing to the solution, e.g., </w:t>
      </w:r>
      <w:r w:rsidR="001455B4">
        <w:rPr>
          <w:rFonts w:ascii="Times New Roman" w:hAnsi="Times New Roman"/>
          <w:sz w:val="20"/>
          <w:szCs w:val="20"/>
        </w:rPr>
        <w:t xml:space="preserve">transmission with </w:t>
      </w:r>
      <w:r w:rsidR="00406247">
        <w:rPr>
          <w:rFonts w:ascii="Times New Roman" w:hAnsi="Times New Roman"/>
          <w:sz w:val="20"/>
          <w:szCs w:val="20"/>
        </w:rPr>
        <w:t>l</w:t>
      </w:r>
      <w:r w:rsidR="001455B4">
        <w:rPr>
          <w:rFonts w:ascii="Times New Roman" w:hAnsi="Times New Roman"/>
          <w:sz w:val="20"/>
          <w:szCs w:val="20"/>
        </w:rPr>
        <w:t xml:space="preserve">ower target BLER, performance gain can be obtained in different cases as one of shown </w:t>
      </w:r>
      <w:r w:rsidR="00AF6DB2">
        <w:rPr>
          <w:rFonts w:ascii="Times New Roman" w:hAnsi="Times New Roman"/>
          <w:sz w:val="20"/>
          <w:szCs w:val="20"/>
        </w:rPr>
        <w:t xml:space="preserve">in </w:t>
      </w:r>
      <w:r w:rsidR="00AF6DB2">
        <w:rPr>
          <w:rFonts w:ascii="Times New Roman" w:hAnsi="Times New Roman"/>
          <w:sz w:val="20"/>
          <w:szCs w:val="20"/>
        </w:rPr>
        <w:fldChar w:fldCharType="begin"/>
      </w:r>
      <w:r w:rsidR="00AF6DB2">
        <w:rPr>
          <w:rFonts w:ascii="Times New Roman" w:hAnsi="Times New Roman"/>
          <w:sz w:val="20"/>
          <w:szCs w:val="20"/>
        </w:rPr>
        <w:instrText xml:space="preserve"> REF _Ref40258986 \h  \* MERGEFORMAT </w:instrText>
      </w:r>
      <w:r w:rsidR="00AF6DB2">
        <w:rPr>
          <w:rFonts w:ascii="Times New Roman" w:hAnsi="Times New Roman"/>
          <w:sz w:val="20"/>
          <w:szCs w:val="20"/>
        </w:rPr>
      </w:r>
      <w:r w:rsidR="00AF6DB2">
        <w:rPr>
          <w:rFonts w:ascii="Times New Roman" w:hAnsi="Times New Roman"/>
          <w:sz w:val="20"/>
          <w:szCs w:val="20"/>
        </w:rPr>
        <w:fldChar w:fldCharType="separate"/>
      </w:r>
      <w:r w:rsidR="00903327" w:rsidRPr="00903327">
        <w:rPr>
          <w:rFonts w:ascii="Times New Roman" w:hAnsi="Times New Roman"/>
          <w:sz w:val="20"/>
          <w:szCs w:val="20"/>
        </w:rPr>
        <w:t>Figure 2</w:t>
      </w:r>
      <w:r w:rsidR="00AF6DB2">
        <w:rPr>
          <w:rFonts w:ascii="Times New Roman" w:hAnsi="Times New Roman"/>
          <w:sz w:val="20"/>
          <w:szCs w:val="20"/>
        </w:rPr>
        <w:fldChar w:fldCharType="end"/>
      </w:r>
      <w:r w:rsidR="00AF6DB2">
        <w:rPr>
          <w:rFonts w:ascii="Times New Roman" w:hAnsi="Times New Roman"/>
          <w:sz w:val="20"/>
          <w:szCs w:val="20"/>
        </w:rPr>
        <w:t>.</w:t>
      </w:r>
    </w:p>
    <w:p w14:paraId="6EDB846B" w14:textId="77777777" w:rsidR="00F516E8" w:rsidRDefault="00F516E8" w:rsidP="00F516E8">
      <w:pPr>
        <w:keepNext/>
        <w:spacing w:beforeLines="50" w:before="120" w:afterLines="50" w:after="120" w:line="240" w:lineRule="auto"/>
        <w:ind w:left="1440"/>
        <w:jc w:val="center"/>
      </w:pPr>
      <w:r w:rsidRPr="005F29F8">
        <w:rPr>
          <w:rFonts w:ascii="Times New Roman" w:hAnsi="Times New Roman"/>
          <w:noProof/>
          <w:sz w:val="20"/>
          <w:szCs w:val="20"/>
        </w:rPr>
        <w:drawing>
          <wp:inline distT="0" distB="0" distL="0" distR="0" wp14:anchorId="3D8B3205" wp14:editId="40E0234D">
            <wp:extent cx="3485164" cy="2595489"/>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10177" cy="2614117"/>
                    </a:xfrm>
                    <a:prstGeom prst="rect">
                      <a:avLst/>
                    </a:prstGeom>
                    <a:noFill/>
                    <a:ln>
                      <a:noFill/>
                    </a:ln>
                  </pic:spPr>
                </pic:pic>
              </a:graphicData>
            </a:graphic>
          </wp:inline>
        </w:drawing>
      </w:r>
    </w:p>
    <w:p w14:paraId="0C70BF3F" w14:textId="3562FF03" w:rsidR="00F516E8" w:rsidRPr="009F3086" w:rsidRDefault="00F516E8" w:rsidP="000D5861">
      <w:pPr>
        <w:pStyle w:val="Caption"/>
        <w:ind w:firstLine="420"/>
        <w:rPr>
          <w:b w:val="0"/>
        </w:rPr>
      </w:pPr>
      <w:bookmarkStart w:id="4" w:name="_Ref40258986"/>
      <w:r w:rsidRPr="004A15E7">
        <w:rPr>
          <w:b w:val="0"/>
        </w:rPr>
        <w:t xml:space="preserve">Figure </w:t>
      </w:r>
      <w:r w:rsidRPr="004A15E7">
        <w:rPr>
          <w:b w:val="0"/>
        </w:rPr>
        <w:fldChar w:fldCharType="begin"/>
      </w:r>
      <w:r w:rsidRPr="004A15E7">
        <w:rPr>
          <w:b w:val="0"/>
        </w:rPr>
        <w:instrText xml:space="preserve"> SEQ Figure \* ARABIC </w:instrText>
      </w:r>
      <w:r w:rsidRPr="004A15E7">
        <w:rPr>
          <w:b w:val="0"/>
        </w:rPr>
        <w:fldChar w:fldCharType="separate"/>
      </w:r>
      <w:r w:rsidR="00903327">
        <w:rPr>
          <w:b w:val="0"/>
          <w:noProof/>
        </w:rPr>
        <w:t>2</w:t>
      </w:r>
      <w:r w:rsidRPr="004A15E7">
        <w:rPr>
          <w:b w:val="0"/>
        </w:rPr>
        <w:fldChar w:fldCharType="end"/>
      </w:r>
      <w:bookmarkEnd w:id="4"/>
      <w:r w:rsidRPr="004A15E7">
        <w:rPr>
          <w:b w:val="0"/>
        </w:rPr>
        <w:t xml:space="preserve"> </w:t>
      </w:r>
      <w:r w:rsidRPr="005F29F8">
        <w:rPr>
          <w:b w:val="0"/>
        </w:rPr>
        <w:t>Performance comparison with different target BLER</w:t>
      </w:r>
      <w:r w:rsidR="000D5861">
        <w:rPr>
          <w:b w:val="0"/>
        </w:rPr>
        <w:t>/</w:t>
      </w:r>
      <w:r>
        <w:rPr>
          <w:b w:val="0"/>
        </w:rPr>
        <w:t>HARQ condition</w:t>
      </w:r>
      <w:r w:rsidR="009F3086">
        <w:rPr>
          <w:b w:val="0"/>
        </w:rPr>
        <w:t xml:space="preserve"> </w:t>
      </w:r>
      <w:r w:rsidR="000D5861">
        <w:rPr>
          <w:b w:val="0"/>
        </w:rPr>
        <w:t>@</w:t>
      </w:r>
      <w:r w:rsidR="009F3086">
        <w:rPr>
          <w:b w:val="0"/>
        </w:rPr>
        <w:t xml:space="preserve">elevation = </w:t>
      </w:r>
      <m:oMath>
        <m:sSup>
          <m:sSupPr>
            <m:ctrlPr>
              <w:rPr>
                <w:rFonts w:ascii="Cambria Math" w:hAnsi="Cambria Math"/>
                <w:b w:val="0"/>
              </w:rPr>
            </m:ctrlPr>
          </m:sSupPr>
          <m:e>
            <m:r>
              <m:rPr>
                <m:sty m:val="p"/>
              </m:rPr>
              <w:rPr>
                <w:rFonts w:ascii="Cambria Math" w:hAnsi="Cambria Math"/>
              </w:rPr>
              <m:t>30</m:t>
            </m:r>
          </m:e>
          <m:sup>
            <m:r>
              <m:rPr>
                <m:sty m:val="b"/>
              </m:rPr>
              <w:rPr>
                <w:rFonts w:ascii="Cambria Math" w:hAnsi="Cambria Math"/>
              </w:rPr>
              <m:t>°</m:t>
            </m:r>
          </m:sup>
        </m:sSup>
      </m:oMath>
    </w:p>
    <w:p w14:paraId="37E88DE4" w14:textId="7C4E2351" w:rsidR="00EF4DCD" w:rsidRDefault="00EF4DCD" w:rsidP="00EF4DCD">
      <w:pPr>
        <w:spacing w:afterLines="50" w:after="120" w:line="240" w:lineRule="auto"/>
        <w:ind w:left="860"/>
        <w:rPr>
          <w:rFonts w:ascii="Times New Roman" w:hAnsi="Times New Roman"/>
          <w:sz w:val="20"/>
          <w:szCs w:val="20"/>
        </w:rPr>
      </w:pPr>
      <w:r>
        <w:rPr>
          <w:rFonts w:ascii="Times New Roman" w:hAnsi="Times New Roman"/>
          <w:sz w:val="20"/>
          <w:szCs w:val="20"/>
        </w:rPr>
        <w:t xml:space="preserve">In this way, even additional RLC level re-transmission is assumed for lower BLER case, no much improvement can be achieved since </w:t>
      </w:r>
      <w:r w:rsidRPr="007A75A9">
        <w:rPr>
          <w:rFonts w:ascii="Times New Roman" w:hAnsi="Times New Roman"/>
          <w:sz w:val="20"/>
          <w:szCs w:val="20"/>
        </w:rPr>
        <w:t xml:space="preserve">no combination gain (e.g., soft combination via RV) </w:t>
      </w:r>
      <w:r>
        <w:rPr>
          <w:rFonts w:ascii="Times New Roman" w:hAnsi="Times New Roman"/>
          <w:sz w:val="20"/>
          <w:szCs w:val="20"/>
        </w:rPr>
        <w:t>is introduced,</w:t>
      </w:r>
      <w:r w:rsidRPr="007A75A9">
        <w:rPr>
          <w:rFonts w:ascii="Times New Roman" w:hAnsi="Times New Roman"/>
          <w:sz w:val="20"/>
          <w:szCs w:val="20"/>
        </w:rPr>
        <w:t xml:space="preserve"> which is important for the performance in lower </w:t>
      </w:r>
      <w:r w:rsidR="00AD13D8">
        <w:rPr>
          <w:rFonts w:ascii="Times New Roman" w:hAnsi="Times New Roman"/>
          <w:sz w:val="20"/>
          <w:szCs w:val="20"/>
        </w:rPr>
        <w:t xml:space="preserve">and medium </w:t>
      </w:r>
      <w:r w:rsidRPr="007A75A9">
        <w:rPr>
          <w:rFonts w:ascii="Times New Roman" w:hAnsi="Times New Roman"/>
          <w:sz w:val="20"/>
          <w:szCs w:val="20"/>
        </w:rPr>
        <w:t xml:space="preserve">SINR </w:t>
      </w:r>
      <w:r w:rsidR="00695773" w:rsidRPr="007A75A9">
        <w:rPr>
          <w:rFonts w:ascii="Times New Roman" w:hAnsi="Times New Roman"/>
          <w:sz w:val="20"/>
          <w:szCs w:val="20"/>
        </w:rPr>
        <w:t>region</w:t>
      </w:r>
      <w:r w:rsidR="00695773">
        <w:rPr>
          <w:rFonts w:ascii="Times New Roman" w:hAnsi="Times New Roman"/>
          <w:sz w:val="20"/>
          <w:szCs w:val="20"/>
        </w:rPr>
        <w:t xml:space="preserve">. </w:t>
      </w:r>
      <w:r>
        <w:rPr>
          <w:rFonts w:ascii="Times New Roman" w:hAnsi="Times New Roman"/>
          <w:sz w:val="20"/>
          <w:szCs w:val="20"/>
        </w:rPr>
        <w:t xml:space="preserve">Meanwhile, the required </w:t>
      </w:r>
      <w:bookmarkStart w:id="5" w:name="_GoBack"/>
      <w:bookmarkEnd w:id="5"/>
      <w:r>
        <w:rPr>
          <w:rFonts w:ascii="Times New Roman" w:hAnsi="Times New Roman"/>
          <w:sz w:val="20"/>
          <w:szCs w:val="20"/>
        </w:rPr>
        <w:t>feedback overhead will also be larger comparing to ACK/NACK.</w:t>
      </w:r>
    </w:p>
    <w:p w14:paraId="73EF12E2" w14:textId="066220E6" w:rsidR="001455B4" w:rsidRDefault="001455B4" w:rsidP="001455B4">
      <w:pPr>
        <w:spacing w:afterLines="50" w:after="120" w:line="240" w:lineRule="auto"/>
        <w:ind w:left="860"/>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 xml:space="preserve">dditionally, for support the continuous transmission to achieve high data rate, e.g., for the vehicle mounted terminal as VSAT or phase array to serve as hotspot, with consideration on the RTT and limitation for the slot format (e.g., TDD case for HAPS), enlarging the value rang for existing </w:t>
      </w:r>
      <w:r w:rsidR="006209D1" w:rsidRPr="006209D1">
        <w:rPr>
          <w:rFonts w:ascii="Times New Roman" w:hAnsi="Times New Roman"/>
          <w:sz w:val="20"/>
          <w:szCs w:val="20"/>
        </w:rPr>
        <w:t>extending the range K1</w:t>
      </w:r>
      <w:r w:rsidR="00301C35">
        <w:rPr>
          <w:rFonts w:ascii="Times New Roman" w:hAnsi="Times New Roman"/>
          <w:sz w:val="20"/>
          <w:szCs w:val="20"/>
        </w:rPr>
        <w:t xml:space="preserve"> (offset for ACK-NACK)</w:t>
      </w:r>
      <w:r w:rsidR="006209D1" w:rsidRPr="006209D1">
        <w:rPr>
          <w:rFonts w:ascii="Times New Roman" w:hAnsi="Times New Roman"/>
          <w:sz w:val="20"/>
          <w:szCs w:val="20"/>
        </w:rPr>
        <w:t xml:space="preserve"> and</w:t>
      </w:r>
      <w:r w:rsidR="006209D1" w:rsidRPr="006209D1">
        <w:rPr>
          <w:rFonts w:ascii="Times New Roman" w:hAnsi="Times New Roman" w:hint="eastAsia"/>
          <w:sz w:val="20"/>
          <w:szCs w:val="20"/>
        </w:rPr>
        <w:t>/</w:t>
      </w:r>
      <w:r w:rsidR="006209D1" w:rsidRPr="006209D1">
        <w:rPr>
          <w:rFonts w:ascii="Times New Roman" w:hAnsi="Times New Roman"/>
          <w:sz w:val="20"/>
          <w:szCs w:val="20"/>
        </w:rPr>
        <w:t>or K2</w:t>
      </w:r>
      <w:r w:rsidR="00301C35">
        <w:rPr>
          <w:rFonts w:ascii="Times New Roman" w:hAnsi="Times New Roman"/>
          <w:sz w:val="20"/>
          <w:szCs w:val="20"/>
        </w:rPr>
        <w:t xml:space="preserve"> (offset for PUSCH scheduling)</w:t>
      </w:r>
      <w:r w:rsidR="006209D1" w:rsidRPr="006209D1">
        <w:rPr>
          <w:rFonts w:ascii="Times New Roman" w:hAnsi="Times New Roman"/>
          <w:sz w:val="20"/>
          <w:szCs w:val="20"/>
        </w:rPr>
        <w:t xml:space="preserve"> </w:t>
      </w:r>
      <w:r w:rsidR="009562E2">
        <w:rPr>
          <w:rFonts w:ascii="Times New Roman" w:hAnsi="Times New Roman"/>
          <w:sz w:val="20"/>
          <w:szCs w:val="20"/>
        </w:rPr>
        <w:t xml:space="preserve">is </w:t>
      </w:r>
      <w:r w:rsidR="003405B7">
        <w:rPr>
          <w:rFonts w:ascii="Times New Roman" w:hAnsi="Times New Roman"/>
          <w:sz w:val="20"/>
          <w:szCs w:val="20"/>
        </w:rPr>
        <w:t xml:space="preserve">also </w:t>
      </w:r>
      <w:r w:rsidR="009562E2">
        <w:rPr>
          <w:rFonts w:ascii="Times New Roman" w:hAnsi="Times New Roman"/>
          <w:sz w:val="20"/>
          <w:szCs w:val="20"/>
        </w:rPr>
        <w:t>needed</w:t>
      </w:r>
      <w:r w:rsidR="003643F8">
        <w:rPr>
          <w:rFonts w:ascii="Times New Roman" w:hAnsi="Times New Roman"/>
          <w:sz w:val="20"/>
          <w:szCs w:val="20"/>
        </w:rPr>
        <w:t xml:space="preserve"> as illustrated in </w:t>
      </w:r>
      <w:r w:rsidR="003643F8">
        <w:rPr>
          <w:rFonts w:ascii="Times New Roman" w:hAnsi="Times New Roman"/>
          <w:sz w:val="20"/>
          <w:szCs w:val="20"/>
        </w:rPr>
        <w:fldChar w:fldCharType="begin"/>
      </w:r>
      <w:r w:rsidR="003643F8">
        <w:rPr>
          <w:rFonts w:ascii="Times New Roman" w:hAnsi="Times New Roman"/>
          <w:sz w:val="20"/>
          <w:szCs w:val="20"/>
        </w:rPr>
        <w:instrText xml:space="preserve"> REF _Ref40259501 \h </w:instrText>
      </w:r>
      <w:r w:rsidR="003643F8">
        <w:rPr>
          <w:rFonts w:ascii="Times New Roman" w:hAnsi="Times New Roman"/>
          <w:sz w:val="20"/>
          <w:szCs w:val="20"/>
        </w:rPr>
      </w:r>
      <w:r w:rsidR="003643F8">
        <w:rPr>
          <w:rFonts w:ascii="Times New Roman" w:hAnsi="Times New Roman"/>
          <w:sz w:val="20"/>
          <w:szCs w:val="20"/>
        </w:rPr>
        <w:fldChar w:fldCharType="separate"/>
      </w:r>
      <w:r w:rsidR="00903327" w:rsidRPr="003E21E9">
        <w:rPr>
          <w:rFonts w:ascii="Times New Roman" w:hAnsi="Times New Roman"/>
          <w:sz w:val="20"/>
          <w:szCs w:val="20"/>
        </w:rPr>
        <w:t xml:space="preserve">Figure </w:t>
      </w:r>
      <w:r w:rsidR="00903327">
        <w:rPr>
          <w:rFonts w:ascii="Times New Roman" w:hAnsi="Times New Roman"/>
          <w:noProof/>
          <w:sz w:val="20"/>
          <w:szCs w:val="20"/>
        </w:rPr>
        <w:t>3</w:t>
      </w:r>
      <w:r w:rsidR="003643F8">
        <w:rPr>
          <w:rFonts w:ascii="Times New Roman" w:hAnsi="Times New Roman"/>
          <w:sz w:val="20"/>
          <w:szCs w:val="20"/>
        </w:rPr>
        <w:fldChar w:fldCharType="end"/>
      </w:r>
      <w:r w:rsidR="009562E2">
        <w:rPr>
          <w:rFonts w:ascii="Times New Roman" w:hAnsi="Times New Roman"/>
          <w:sz w:val="20"/>
          <w:szCs w:val="20"/>
        </w:rPr>
        <w:t xml:space="preserve">. </w:t>
      </w:r>
    </w:p>
    <w:p w14:paraId="770ADF01" w14:textId="77777777" w:rsidR="00EF4DCD" w:rsidRDefault="00EF4DCD" w:rsidP="00EF4DCD">
      <w:pPr>
        <w:keepNext/>
        <w:spacing w:afterLines="50" w:after="120" w:line="240" w:lineRule="auto"/>
        <w:ind w:left="860"/>
        <w:jc w:val="center"/>
      </w:pPr>
      <w:r>
        <w:rPr>
          <w:rFonts w:ascii="Times New Roman" w:eastAsia="宋体" w:hAnsi="Times New Roman"/>
          <w:noProof/>
          <w:sz w:val="21"/>
          <w:szCs w:val="20"/>
        </w:rPr>
        <w:drawing>
          <wp:inline distT="0" distB="0" distL="0" distR="0" wp14:anchorId="5B57E442" wp14:editId="1C7617BB">
            <wp:extent cx="5346594" cy="1069145"/>
            <wp:effectExtent l="0" t="0" r="0" b="0"/>
            <wp:docPr id="1" name="Picture 1"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8941" cy="1085612"/>
                    </a:xfrm>
                    <a:prstGeom prst="rect">
                      <a:avLst/>
                    </a:prstGeom>
                    <a:noFill/>
                    <a:ln>
                      <a:noFill/>
                    </a:ln>
                  </pic:spPr>
                </pic:pic>
              </a:graphicData>
            </a:graphic>
          </wp:inline>
        </w:drawing>
      </w:r>
    </w:p>
    <w:p w14:paraId="032B9641" w14:textId="409B25C4" w:rsidR="001455B4" w:rsidRPr="008A2C68" w:rsidRDefault="00EF4DCD" w:rsidP="003E21E9">
      <w:pPr>
        <w:spacing w:afterLines="50" w:after="120" w:line="240" w:lineRule="auto"/>
        <w:ind w:left="860"/>
        <w:jc w:val="center"/>
        <w:rPr>
          <w:rFonts w:ascii="Times New Roman" w:hAnsi="Times New Roman"/>
          <w:sz w:val="20"/>
          <w:szCs w:val="20"/>
        </w:rPr>
      </w:pPr>
      <w:bookmarkStart w:id="6" w:name="_Ref40259501"/>
      <w:r w:rsidRPr="003E21E9">
        <w:rPr>
          <w:rFonts w:ascii="Times New Roman" w:hAnsi="Times New Roman"/>
          <w:sz w:val="20"/>
          <w:szCs w:val="20"/>
        </w:rPr>
        <w:t xml:space="preserve">Figure </w:t>
      </w:r>
      <w:r w:rsidRPr="003E21E9">
        <w:rPr>
          <w:rFonts w:ascii="Times New Roman" w:hAnsi="Times New Roman"/>
          <w:sz w:val="20"/>
          <w:szCs w:val="20"/>
        </w:rPr>
        <w:fldChar w:fldCharType="begin"/>
      </w:r>
      <w:r w:rsidRPr="003E21E9">
        <w:rPr>
          <w:rFonts w:ascii="Times New Roman" w:hAnsi="Times New Roman"/>
          <w:sz w:val="20"/>
          <w:szCs w:val="20"/>
        </w:rPr>
        <w:instrText xml:space="preserve"> SEQ Figure \* ARABIC </w:instrText>
      </w:r>
      <w:r w:rsidRPr="003E21E9">
        <w:rPr>
          <w:rFonts w:ascii="Times New Roman" w:hAnsi="Times New Roman"/>
          <w:sz w:val="20"/>
          <w:szCs w:val="20"/>
        </w:rPr>
        <w:fldChar w:fldCharType="separate"/>
      </w:r>
      <w:r w:rsidR="00903327">
        <w:rPr>
          <w:rFonts w:ascii="Times New Roman" w:hAnsi="Times New Roman"/>
          <w:noProof/>
          <w:sz w:val="20"/>
          <w:szCs w:val="20"/>
        </w:rPr>
        <w:t>3</w:t>
      </w:r>
      <w:r w:rsidRPr="003E21E9">
        <w:rPr>
          <w:rFonts w:ascii="Times New Roman" w:hAnsi="Times New Roman"/>
          <w:sz w:val="20"/>
          <w:szCs w:val="20"/>
        </w:rPr>
        <w:fldChar w:fldCharType="end"/>
      </w:r>
      <w:bookmarkEnd w:id="6"/>
      <w:r w:rsidRPr="003E21E9">
        <w:rPr>
          <w:rFonts w:ascii="Times New Roman" w:hAnsi="Times New Roman"/>
          <w:sz w:val="20"/>
          <w:szCs w:val="20"/>
        </w:rPr>
        <w:t xml:space="preserve"> Illustration of needs for extending the range for K1/K2</w:t>
      </w:r>
    </w:p>
    <w:p w14:paraId="6B8E521F" w14:textId="0EEC9B0D" w:rsidR="00FD50E6" w:rsidRDefault="00494A92" w:rsidP="00FD50E6">
      <w:pPr>
        <w:pStyle w:val="ListParagraph"/>
        <w:numPr>
          <w:ilvl w:val="0"/>
          <w:numId w:val="19"/>
        </w:numPr>
        <w:spacing w:beforeLines="50" w:before="120" w:afterLines="50" w:after="120" w:line="240" w:lineRule="auto"/>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Beam management</w:t>
      </w:r>
    </w:p>
    <w:p w14:paraId="1CEBED44" w14:textId="74A35D9C" w:rsidR="00E20A48" w:rsidRDefault="00FD3337" w:rsidP="00E20A48">
      <w:pPr>
        <w:pStyle w:val="ListParagraph"/>
        <w:spacing w:beforeLines="50" w:before="120" w:afterLines="50" w:after="120" w:line="240" w:lineRule="auto"/>
        <w:ind w:left="86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According to the </w:t>
      </w:r>
      <w:r w:rsidR="00EE30ED">
        <w:rPr>
          <w:rFonts w:ascii="Times New Roman" w:eastAsia="宋体" w:hAnsi="Times New Roman" w:cs="Times New Roman"/>
          <w:sz w:val="20"/>
          <w:szCs w:val="20"/>
        </w:rPr>
        <w:t xml:space="preserve">calibration results in SI </w:t>
      </w:r>
      <w:r w:rsidR="00EE30ED">
        <w:rPr>
          <w:rFonts w:ascii="Times New Roman" w:eastAsia="宋体" w:hAnsi="Times New Roman" w:cs="Times New Roman"/>
          <w:sz w:val="20"/>
          <w:szCs w:val="20"/>
        </w:rPr>
        <w:fldChar w:fldCharType="begin"/>
      </w:r>
      <w:r w:rsidR="00EE30ED">
        <w:rPr>
          <w:rFonts w:ascii="Times New Roman" w:eastAsia="宋体" w:hAnsi="Times New Roman" w:cs="Times New Roman"/>
          <w:sz w:val="20"/>
          <w:szCs w:val="20"/>
        </w:rPr>
        <w:instrText xml:space="preserve"> REF _Ref40176575 \r \h </w:instrText>
      </w:r>
      <w:r w:rsidR="00EE30ED">
        <w:rPr>
          <w:rFonts w:ascii="Times New Roman" w:eastAsia="宋体" w:hAnsi="Times New Roman" w:cs="Times New Roman"/>
          <w:sz w:val="20"/>
          <w:szCs w:val="20"/>
        </w:rPr>
      </w:r>
      <w:r w:rsidR="00EE30ED">
        <w:rPr>
          <w:rFonts w:ascii="Times New Roman" w:eastAsia="宋体" w:hAnsi="Times New Roman" w:cs="Times New Roman"/>
          <w:sz w:val="20"/>
          <w:szCs w:val="20"/>
        </w:rPr>
        <w:fldChar w:fldCharType="separate"/>
      </w:r>
      <w:r w:rsidR="00903327">
        <w:rPr>
          <w:rFonts w:ascii="Times New Roman" w:eastAsia="宋体" w:hAnsi="Times New Roman" w:cs="Times New Roman"/>
          <w:sz w:val="20"/>
          <w:szCs w:val="20"/>
        </w:rPr>
        <w:t>[2]</w:t>
      </w:r>
      <w:r w:rsidR="00EE30ED">
        <w:rPr>
          <w:rFonts w:ascii="Times New Roman" w:eastAsia="宋体" w:hAnsi="Times New Roman" w:cs="Times New Roman"/>
          <w:sz w:val="20"/>
          <w:szCs w:val="20"/>
        </w:rPr>
        <w:fldChar w:fldCharType="end"/>
      </w:r>
      <w:r w:rsidR="00EE30ED">
        <w:rPr>
          <w:rFonts w:ascii="Times New Roman" w:eastAsia="宋体" w:hAnsi="Times New Roman" w:cs="Times New Roman"/>
          <w:sz w:val="20"/>
          <w:szCs w:val="20"/>
        </w:rPr>
        <w:t xml:space="preserve">, in case of service from satellite with multiple beams, frequency reuse with factor larger than 1 is identified as important way to mitigate the interference among beams. </w:t>
      </w:r>
      <w:r w:rsidR="00E20A48">
        <w:rPr>
          <w:rFonts w:ascii="Times New Roman" w:eastAsia="宋体" w:hAnsi="Times New Roman" w:cs="Times New Roman"/>
          <w:sz w:val="20"/>
          <w:szCs w:val="20"/>
        </w:rPr>
        <w:t xml:space="preserve">For example, as shown in </w:t>
      </w:r>
      <w:r w:rsidR="00E20A48">
        <w:rPr>
          <w:rFonts w:ascii="Times New Roman" w:eastAsia="宋体" w:hAnsi="Times New Roman" w:cs="Times New Roman"/>
          <w:sz w:val="20"/>
          <w:szCs w:val="20"/>
        </w:rPr>
        <w:fldChar w:fldCharType="begin"/>
      </w:r>
      <w:r w:rsidR="00E20A48">
        <w:rPr>
          <w:rFonts w:ascii="Times New Roman" w:eastAsia="宋体" w:hAnsi="Times New Roman" w:cs="Times New Roman"/>
          <w:sz w:val="20"/>
          <w:szCs w:val="20"/>
        </w:rPr>
        <w:instrText xml:space="preserve"> REF _Ref40260098 \h  \* MERGEFORMAT </w:instrText>
      </w:r>
      <w:r w:rsidR="00E20A48">
        <w:rPr>
          <w:rFonts w:ascii="Times New Roman" w:eastAsia="宋体" w:hAnsi="Times New Roman" w:cs="Times New Roman"/>
          <w:sz w:val="20"/>
          <w:szCs w:val="20"/>
        </w:rPr>
      </w:r>
      <w:r w:rsidR="00E20A48">
        <w:rPr>
          <w:rFonts w:ascii="Times New Roman" w:eastAsia="宋体" w:hAnsi="Times New Roman" w:cs="Times New Roman"/>
          <w:sz w:val="20"/>
          <w:szCs w:val="20"/>
        </w:rPr>
        <w:fldChar w:fldCharType="separate"/>
      </w:r>
      <w:r w:rsidR="00903327" w:rsidRPr="00903327">
        <w:rPr>
          <w:rFonts w:ascii="Times New Roman" w:eastAsia="宋体" w:hAnsi="Times New Roman" w:cs="Times New Roman"/>
          <w:sz w:val="20"/>
          <w:szCs w:val="20"/>
        </w:rPr>
        <w:t>Figure 4</w:t>
      </w:r>
      <w:r w:rsidR="00E20A48">
        <w:rPr>
          <w:rFonts w:ascii="Times New Roman" w:eastAsia="宋体" w:hAnsi="Times New Roman" w:cs="Times New Roman"/>
          <w:sz w:val="20"/>
          <w:szCs w:val="20"/>
        </w:rPr>
        <w:fldChar w:fldCharType="end"/>
      </w:r>
      <w:r w:rsidR="00E20A48">
        <w:rPr>
          <w:rFonts w:ascii="Times New Roman" w:eastAsia="宋体" w:hAnsi="Times New Roman" w:cs="Times New Roman"/>
          <w:sz w:val="20"/>
          <w:szCs w:val="20"/>
        </w:rPr>
        <w:t xml:space="preserve">, both the polarization (e.g., </w:t>
      </w:r>
      <w:r w:rsidR="008B7BC8">
        <w:rPr>
          <w:rFonts w:ascii="Times New Roman" w:eastAsia="宋体" w:hAnsi="Times New Roman" w:cs="Times New Roman"/>
          <w:sz w:val="20"/>
          <w:szCs w:val="20"/>
        </w:rPr>
        <w:t xml:space="preserve">P1 and P2 refers to </w:t>
      </w:r>
      <w:r w:rsidR="00E20A48">
        <w:rPr>
          <w:rFonts w:ascii="Times New Roman" w:eastAsia="宋体" w:hAnsi="Times New Roman" w:cs="Times New Roman"/>
          <w:sz w:val="20"/>
          <w:szCs w:val="20"/>
        </w:rPr>
        <w:t>RHCP and LHCP</w:t>
      </w:r>
      <w:r w:rsidR="008B7BC8">
        <w:rPr>
          <w:rFonts w:ascii="Times New Roman" w:eastAsia="宋体" w:hAnsi="Times New Roman" w:cs="Times New Roman"/>
          <w:sz w:val="20"/>
          <w:szCs w:val="20"/>
        </w:rPr>
        <w:t>, respectively</w:t>
      </w:r>
      <w:r w:rsidR="00E20A48">
        <w:rPr>
          <w:rFonts w:ascii="Times New Roman" w:eastAsia="宋体" w:hAnsi="Times New Roman" w:cs="Times New Roman"/>
          <w:sz w:val="20"/>
          <w:szCs w:val="20"/>
        </w:rPr>
        <w:t>) and frequency</w:t>
      </w:r>
      <w:r w:rsidR="00FF5408">
        <w:rPr>
          <w:rFonts w:ascii="Times New Roman" w:eastAsia="宋体" w:hAnsi="Times New Roman" w:cs="Times New Roman"/>
          <w:sz w:val="20"/>
          <w:szCs w:val="20"/>
        </w:rPr>
        <w:t xml:space="preserve"> (e.g., F1</w:t>
      </w:r>
      <w:r w:rsidR="006E492C">
        <w:rPr>
          <w:rFonts w:ascii="Times New Roman" w:eastAsia="宋体" w:hAnsi="Times New Roman" w:cs="Times New Roman"/>
          <w:sz w:val="20"/>
          <w:szCs w:val="20"/>
        </w:rPr>
        <w:t>, F2</w:t>
      </w:r>
      <w:r w:rsidR="00FF5408">
        <w:rPr>
          <w:rFonts w:ascii="Times New Roman" w:eastAsia="宋体" w:hAnsi="Times New Roman" w:cs="Times New Roman"/>
          <w:sz w:val="20"/>
          <w:szCs w:val="20"/>
        </w:rPr>
        <w:t xml:space="preserve"> and F3 refers to different frequency region)</w:t>
      </w:r>
      <w:r w:rsidR="00E20A48">
        <w:rPr>
          <w:rFonts w:ascii="Times New Roman" w:eastAsia="宋体" w:hAnsi="Times New Roman" w:cs="Times New Roman"/>
          <w:sz w:val="20"/>
          <w:szCs w:val="20"/>
        </w:rPr>
        <w:t xml:space="preserve"> can be considered as different dimension to avoid the interference among adjacent beams. </w:t>
      </w:r>
    </w:p>
    <w:p w14:paraId="7AC61A4D" w14:textId="4D3EFE87" w:rsidR="00E20A48" w:rsidRDefault="00174EE5" w:rsidP="00AE67CE">
      <w:pPr>
        <w:pStyle w:val="ListParagraph"/>
        <w:spacing w:beforeLines="50" w:before="120" w:afterLines="50" w:after="120" w:line="240" w:lineRule="auto"/>
        <w:ind w:left="86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With such consideration, the corresponding mechanism for beam switching, e.g., traditional</w:t>
      </w:r>
      <w:r w:rsidR="00632335">
        <w:rPr>
          <w:rFonts w:ascii="Times New Roman" w:eastAsia="宋体" w:hAnsi="Times New Roman" w:cs="Times New Roman"/>
          <w:sz w:val="20"/>
          <w:szCs w:val="20"/>
        </w:rPr>
        <w:t xml:space="preserve"> </w:t>
      </w:r>
      <w:r w:rsidR="00632335" w:rsidRPr="00054B9E">
        <w:rPr>
          <w:rFonts w:ascii="Times New Roman" w:hAnsi="Times New Roman" w:cs="Times New Roman"/>
          <w:b/>
          <w:sz w:val="20"/>
          <w:szCs w:val="20"/>
        </w:rPr>
        <w:t>BS- dominated</w:t>
      </w:r>
      <w:r w:rsidRPr="00054B9E">
        <w:rPr>
          <w:rFonts w:ascii="Times New Roman" w:hAnsi="Times New Roman" w:cs="Times New Roman"/>
          <w:b/>
          <w:sz w:val="20"/>
          <w:szCs w:val="20"/>
        </w:rPr>
        <w:t xml:space="preserve"> </w:t>
      </w:r>
      <w:r w:rsidR="00632335">
        <w:rPr>
          <w:rFonts w:ascii="Times New Roman" w:eastAsia="宋体" w:hAnsi="Times New Roman" w:cs="Times New Roman"/>
          <w:sz w:val="20"/>
          <w:szCs w:val="20"/>
        </w:rPr>
        <w:t xml:space="preserve">way should be further improved to enable the matching between UE behavior/capability and properties of target serving beam, especially in frequency reuse mode-2. </w:t>
      </w:r>
    </w:p>
    <w:p w14:paraId="7E25BB84" w14:textId="77777777" w:rsidR="004F004C" w:rsidRDefault="004F004C" w:rsidP="004F004C">
      <w:pPr>
        <w:pStyle w:val="ListParagraph"/>
        <w:spacing w:beforeLines="50" w:before="120" w:afterLines="50" w:after="120" w:line="240" w:lineRule="auto"/>
        <w:ind w:left="860" w:firstLineChars="0" w:firstLine="0"/>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M</w:t>
      </w:r>
      <w:r>
        <w:rPr>
          <w:rFonts w:ascii="Times New Roman" w:eastAsia="宋体" w:hAnsi="Times New Roman" w:cs="Times New Roman"/>
          <w:sz w:val="20"/>
          <w:szCs w:val="20"/>
        </w:rPr>
        <w:t xml:space="preserve">eanwhile, since the all of information, e.g., UE location, BS status information and channel quality, may be available at UE side. Automatically beam switching conducted by the UE-self once quality of existing service is poor can also be considered to reduce the required overhead for traditional measurement trigger and report. </w:t>
      </w:r>
    </w:p>
    <w:p w14:paraId="1E0B6E97" w14:textId="4658FECD" w:rsidR="00E20A48" w:rsidRDefault="006F72D5" w:rsidP="00E20A48">
      <w:pPr>
        <w:pStyle w:val="ListParagraph"/>
        <w:keepNext/>
        <w:spacing w:beforeLines="50" w:before="120" w:afterLines="50" w:after="120" w:line="240" w:lineRule="auto"/>
        <w:ind w:left="860" w:firstLineChars="0" w:firstLine="0"/>
        <w:jc w:val="center"/>
      </w:pPr>
      <w:r>
        <w:rPr>
          <w:noProof/>
        </w:rPr>
        <w:drawing>
          <wp:inline distT="0" distB="0" distL="0" distR="0" wp14:anchorId="15F00310" wp14:editId="3A338C9A">
            <wp:extent cx="3889717" cy="13535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3345" cy="1361756"/>
                    </a:xfrm>
                    <a:prstGeom prst="rect">
                      <a:avLst/>
                    </a:prstGeom>
                    <a:noFill/>
                  </pic:spPr>
                </pic:pic>
              </a:graphicData>
            </a:graphic>
          </wp:inline>
        </w:drawing>
      </w:r>
    </w:p>
    <w:p w14:paraId="13A1A169" w14:textId="529CF0AB" w:rsidR="00AA4C65" w:rsidRPr="00E20A48" w:rsidRDefault="00E20A48" w:rsidP="00E20A48">
      <w:pPr>
        <w:pStyle w:val="Caption"/>
        <w:rPr>
          <w:b w:val="0"/>
        </w:rPr>
      </w:pPr>
      <w:bookmarkStart w:id="7" w:name="_Ref40260098"/>
      <w:r w:rsidRPr="00E20A48">
        <w:rPr>
          <w:b w:val="0"/>
        </w:rPr>
        <w:t xml:space="preserve">Figure </w:t>
      </w:r>
      <w:r w:rsidRPr="00E20A48">
        <w:rPr>
          <w:b w:val="0"/>
        </w:rPr>
        <w:fldChar w:fldCharType="begin"/>
      </w:r>
      <w:r w:rsidRPr="00E20A48">
        <w:rPr>
          <w:b w:val="0"/>
        </w:rPr>
        <w:instrText xml:space="preserve"> SEQ Figure \* ARABIC </w:instrText>
      </w:r>
      <w:r w:rsidRPr="00E20A48">
        <w:rPr>
          <w:b w:val="0"/>
        </w:rPr>
        <w:fldChar w:fldCharType="separate"/>
      </w:r>
      <w:r w:rsidR="00903327">
        <w:rPr>
          <w:b w:val="0"/>
          <w:noProof/>
        </w:rPr>
        <w:t>4</w:t>
      </w:r>
      <w:r w:rsidRPr="00E20A48">
        <w:rPr>
          <w:b w:val="0"/>
        </w:rPr>
        <w:fldChar w:fldCharType="end"/>
      </w:r>
      <w:bookmarkEnd w:id="7"/>
      <w:r w:rsidRPr="00E20A48">
        <w:rPr>
          <w:b w:val="0"/>
        </w:rPr>
        <w:t xml:space="preserve"> Illustration of typical frequency reuse mode in NTN</w:t>
      </w:r>
    </w:p>
    <w:p w14:paraId="6FF77E22" w14:textId="5D98C2A4" w:rsidR="00577FA3" w:rsidRDefault="00577FA3" w:rsidP="005B4921">
      <w:pPr>
        <w:pStyle w:val="ListParagraph"/>
        <w:spacing w:beforeLines="50" w:before="120" w:afterLines="50" w:after="120" w:line="240" w:lineRule="auto"/>
        <w:ind w:left="860" w:firstLineChars="0" w:firstLine="0"/>
        <w:rPr>
          <w:rFonts w:ascii="Times New Roman" w:eastAsia="宋体" w:hAnsi="Times New Roman" w:cs="Times New Roman"/>
          <w:sz w:val="20"/>
          <w:szCs w:val="20"/>
        </w:rPr>
      </w:pPr>
      <w:r>
        <w:rPr>
          <w:rFonts w:ascii="Times New Roman" w:eastAsia="宋体" w:hAnsi="Times New Roman" w:cs="Times New Roman"/>
          <w:sz w:val="20"/>
          <w:szCs w:val="20"/>
        </w:rPr>
        <w:t xml:space="preserve">In general, to handle the mobility of NTN BS/UE (e.g., airplane), the mechanism to facilitate the intra-satellite beam switching is important to ensuring the continuous service with high quality. </w:t>
      </w:r>
      <w:r w:rsidR="00811502">
        <w:rPr>
          <w:rFonts w:ascii="Times New Roman" w:eastAsia="宋体" w:hAnsi="Times New Roman" w:cs="Times New Roman"/>
          <w:sz w:val="20"/>
          <w:szCs w:val="20"/>
        </w:rPr>
        <w:t xml:space="preserve">Also, such consideration can be extended to improve the handover </w:t>
      </w:r>
      <w:r w:rsidR="00FB1A96">
        <w:rPr>
          <w:rFonts w:ascii="Times New Roman" w:eastAsia="宋体" w:hAnsi="Times New Roman" w:cs="Times New Roman"/>
          <w:sz w:val="20"/>
          <w:szCs w:val="20"/>
        </w:rPr>
        <w:t>performance cross</w:t>
      </w:r>
      <w:r w:rsidR="00811502">
        <w:rPr>
          <w:rFonts w:ascii="Times New Roman" w:eastAsia="宋体" w:hAnsi="Times New Roman" w:cs="Times New Roman"/>
          <w:sz w:val="20"/>
          <w:szCs w:val="20"/>
        </w:rPr>
        <w:t xml:space="preserve"> satellite/cells. </w:t>
      </w:r>
      <w:r w:rsidR="00E91488">
        <w:rPr>
          <w:rFonts w:ascii="Times New Roman" w:eastAsia="宋体" w:hAnsi="Times New Roman" w:cs="Times New Roman"/>
          <w:sz w:val="20"/>
          <w:szCs w:val="20"/>
        </w:rPr>
        <w:t>According to above justification</w:t>
      </w:r>
      <w:r>
        <w:rPr>
          <w:rFonts w:ascii="Times New Roman" w:eastAsia="宋体" w:hAnsi="Times New Roman" w:cs="Times New Roman"/>
          <w:sz w:val="20"/>
          <w:szCs w:val="20"/>
        </w:rPr>
        <w:t xml:space="preserve">, promoting the corresponding discussion as the </w:t>
      </w:r>
      <w:r w:rsidR="00711028">
        <w:rPr>
          <w:rFonts w:ascii="Times New Roman" w:eastAsia="宋体" w:hAnsi="Times New Roman" w:cs="Times New Roman"/>
          <w:sz w:val="20"/>
          <w:szCs w:val="20"/>
        </w:rPr>
        <w:t>essential</w:t>
      </w:r>
      <w:r>
        <w:rPr>
          <w:rFonts w:ascii="Times New Roman" w:eastAsia="宋体" w:hAnsi="Times New Roman" w:cs="Times New Roman"/>
          <w:sz w:val="20"/>
          <w:szCs w:val="20"/>
        </w:rPr>
        <w:t xml:space="preserve"> (1</w:t>
      </w:r>
      <w:r w:rsidRPr="00577FA3">
        <w:rPr>
          <w:rFonts w:ascii="Times New Roman" w:eastAsia="宋体" w:hAnsi="Times New Roman" w:cs="Times New Roman"/>
          <w:sz w:val="20"/>
          <w:szCs w:val="20"/>
          <w:vertAlign w:val="superscript"/>
        </w:rPr>
        <w:t>st</w:t>
      </w:r>
      <w:r>
        <w:rPr>
          <w:rFonts w:ascii="Times New Roman" w:eastAsia="宋体" w:hAnsi="Times New Roman" w:cs="Times New Roman"/>
          <w:sz w:val="20"/>
          <w:szCs w:val="20"/>
        </w:rPr>
        <w:t xml:space="preserve"> priority) topic is needed</w:t>
      </w:r>
      <w:r w:rsidR="00E91488">
        <w:rPr>
          <w:rFonts w:ascii="Times New Roman" w:eastAsia="宋体" w:hAnsi="Times New Roman" w:cs="Times New Roman"/>
          <w:sz w:val="20"/>
          <w:szCs w:val="20"/>
        </w:rPr>
        <w:t xml:space="preserve"> and beneficial</w:t>
      </w:r>
      <w:r>
        <w:rPr>
          <w:rFonts w:ascii="Times New Roman" w:eastAsia="宋体" w:hAnsi="Times New Roman" w:cs="Times New Roman"/>
          <w:sz w:val="20"/>
          <w:szCs w:val="20"/>
        </w:rPr>
        <w:t>.</w:t>
      </w:r>
    </w:p>
    <w:p w14:paraId="6B28D3E0" w14:textId="0B806126" w:rsidR="009706AB" w:rsidRDefault="009706AB" w:rsidP="009706AB">
      <w:pPr>
        <w:pStyle w:val="ListParagraph"/>
        <w:numPr>
          <w:ilvl w:val="0"/>
          <w:numId w:val="19"/>
        </w:numPr>
        <w:spacing w:beforeLines="50" w:before="120" w:afterLines="50" w:after="120" w:line="240" w:lineRule="auto"/>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Timing relationship</w:t>
      </w:r>
    </w:p>
    <w:p w14:paraId="44397519" w14:textId="2DF42AAE" w:rsidR="003A2742" w:rsidRPr="009706AB" w:rsidRDefault="004C1572" w:rsidP="003A2742">
      <w:pPr>
        <w:pStyle w:val="ListParagraph"/>
        <w:spacing w:beforeLines="50" w:before="120" w:afterLines="50" w:after="120" w:line="240" w:lineRule="auto"/>
        <w:ind w:left="86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As listed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_Ref40176575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903327">
        <w:rPr>
          <w:rFonts w:ascii="Times New Roman" w:eastAsia="宋体" w:hAnsi="Times New Roman" w:cs="Times New Roman"/>
          <w:sz w:val="20"/>
          <w:szCs w:val="20"/>
        </w:rPr>
        <w:t>[2]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r w:rsidR="009E4CB9">
        <w:rPr>
          <w:rFonts w:ascii="Times New Roman" w:eastAsia="宋体" w:hAnsi="Times New Roman" w:cs="Times New Roman"/>
          <w:sz w:val="20"/>
          <w:szCs w:val="20"/>
        </w:rPr>
        <w:t>w.r.t</w:t>
      </w:r>
      <w:r w:rsidR="00AE15B3">
        <w:rPr>
          <w:rFonts w:ascii="Times New Roman" w:eastAsia="宋体" w:hAnsi="Times New Roman" w:cs="Times New Roman"/>
          <w:sz w:val="20"/>
          <w:szCs w:val="20"/>
        </w:rPr>
        <w:t xml:space="preserve"> the </w:t>
      </w:r>
      <w:r w:rsidR="00673B49">
        <w:rPr>
          <w:rFonts w:ascii="Times New Roman" w:eastAsia="宋体" w:hAnsi="Times New Roman" w:cs="Times New Roman"/>
          <w:sz w:val="20"/>
          <w:szCs w:val="20"/>
        </w:rPr>
        <w:t>timing relationship</w:t>
      </w:r>
      <w:r>
        <w:rPr>
          <w:rFonts w:ascii="Times New Roman" w:eastAsia="宋体" w:hAnsi="Times New Roman" w:cs="Times New Roman"/>
          <w:sz w:val="20"/>
          <w:szCs w:val="20"/>
        </w:rPr>
        <w:t xml:space="preserve">, e.g., </w:t>
      </w:r>
      <w:r w:rsidR="00D155DC">
        <w:rPr>
          <w:rFonts w:ascii="Times New Roman" w:eastAsia="宋体" w:hAnsi="Times New Roman" w:cs="Times New Roman"/>
          <w:sz w:val="20"/>
          <w:szCs w:val="20"/>
        </w:rPr>
        <w:t xml:space="preserve">transmission of </w:t>
      </w:r>
      <w:r>
        <w:rPr>
          <w:rFonts w:ascii="Times New Roman" w:eastAsia="宋体" w:hAnsi="Times New Roman" w:cs="Times New Roman"/>
          <w:sz w:val="20"/>
          <w:szCs w:val="20"/>
        </w:rPr>
        <w:t>PUSCH or time instant for MAC CE</w:t>
      </w:r>
      <w:r w:rsidR="001C53EA">
        <w:rPr>
          <w:rFonts w:ascii="Times New Roman" w:eastAsia="宋体" w:hAnsi="Times New Roman" w:cs="Times New Roman"/>
          <w:sz w:val="20"/>
          <w:szCs w:val="20"/>
        </w:rPr>
        <w:t xml:space="preserve"> application</w:t>
      </w:r>
      <w:r>
        <w:rPr>
          <w:rFonts w:ascii="Times New Roman" w:eastAsia="宋体" w:hAnsi="Times New Roman" w:cs="Times New Roman"/>
          <w:sz w:val="20"/>
          <w:szCs w:val="20"/>
        </w:rPr>
        <w:t xml:space="preserve">, due to the impact of large RTT, enhancement on the existing values are needed. More specially, since the time offset between </w:t>
      </w:r>
      <w:r w:rsidR="000A2896">
        <w:rPr>
          <w:rFonts w:ascii="Times New Roman" w:eastAsia="宋体" w:hAnsi="Times New Roman" w:cs="Times New Roman"/>
          <w:sz w:val="20"/>
          <w:szCs w:val="20"/>
        </w:rPr>
        <w:t xml:space="preserve">reception of </w:t>
      </w:r>
      <w:r>
        <w:rPr>
          <w:rFonts w:ascii="Times New Roman" w:eastAsia="宋体" w:hAnsi="Times New Roman" w:cs="Times New Roman"/>
          <w:sz w:val="20"/>
          <w:szCs w:val="20"/>
        </w:rPr>
        <w:t>scheduling information and PUSCH transmission should be at least larger than the required TA adjustment value.</w:t>
      </w:r>
      <w:r w:rsidR="005F6A35">
        <w:rPr>
          <w:rFonts w:ascii="Times New Roman" w:eastAsia="宋体" w:hAnsi="Times New Roman" w:cs="Times New Roman"/>
          <w:sz w:val="20"/>
          <w:szCs w:val="20"/>
        </w:rPr>
        <w:t xml:space="preserve"> Information exchanging between UE and BS may be needed once the autonomous (</w:t>
      </w:r>
      <w:r w:rsidR="005F6A35" w:rsidRPr="00054B9E">
        <w:rPr>
          <w:rFonts w:ascii="Times New Roman" w:hAnsi="Times New Roman" w:cs="Times New Roman"/>
          <w:b/>
          <w:sz w:val="20"/>
          <w:szCs w:val="20"/>
        </w:rPr>
        <w:t>UE</w:t>
      </w:r>
      <w:r w:rsidR="002E5A0C" w:rsidRPr="00054B9E">
        <w:rPr>
          <w:rFonts w:ascii="Times New Roman" w:hAnsi="Times New Roman" w:cs="Times New Roman" w:hint="eastAsia"/>
          <w:b/>
          <w:sz w:val="20"/>
          <w:szCs w:val="20"/>
        </w:rPr>
        <w:t>-</w:t>
      </w:r>
      <w:r w:rsidR="005F6A35" w:rsidRPr="00054B9E">
        <w:rPr>
          <w:rFonts w:ascii="Times New Roman" w:hAnsi="Times New Roman" w:cs="Times New Roman"/>
          <w:b/>
          <w:sz w:val="20"/>
          <w:szCs w:val="20"/>
        </w:rPr>
        <w:t>dominated</w:t>
      </w:r>
      <w:r w:rsidR="005F6A35">
        <w:rPr>
          <w:rFonts w:ascii="Times New Roman" w:eastAsia="宋体" w:hAnsi="Times New Roman" w:cs="Times New Roman"/>
          <w:sz w:val="20"/>
          <w:szCs w:val="20"/>
        </w:rPr>
        <w:t>) TA maintenance is supported.</w:t>
      </w:r>
    </w:p>
    <w:p w14:paraId="4254D1D9" w14:textId="3E8BD633" w:rsidR="00EE3525" w:rsidRDefault="00EE3525" w:rsidP="00EE3525">
      <w:pPr>
        <w:spacing w:beforeLines="50" w:before="120" w:afterLines="50" w:after="120" w:line="240" w:lineRule="auto"/>
        <w:ind w:left="420"/>
        <w:rPr>
          <w:rFonts w:ascii="Times New Roman" w:eastAsia="宋体" w:hAnsi="Times New Roman"/>
          <w:i/>
          <w:sz w:val="20"/>
          <w:szCs w:val="20"/>
        </w:rPr>
      </w:pPr>
      <w:r w:rsidRPr="004607D9">
        <w:rPr>
          <w:rFonts w:ascii="Times New Roman" w:eastAsia="宋体" w:hAnsi="Times New Roman"/>
          <w:b/>
          <w:i/>
          <w:sz w:val="20"/>
          <w:szCs w:val="20"/>
        </w:rPr>
        <w:t>Proposal</w:t>
      </w:r>
      <w:r w:rsidRPr="004607D9">
        <w:rPr>
          <w:rFonts w:ascii="Times New Roman" w:eastAsia="宋体" w:hAnsi="Times New Roman" w:hint="eastAsia"/>
          <w:b/>
          <w:i/>
          <w:sz w:val="20"/>
          <w:szCs w:val="20"/>
        </w:rPr>
        <w:t xml:space="preserve"> </w:t>
      </w:r>
      <w:r>
        <w:rPr>
          <w:rFonts w:ascii="Times New Roman" w:eastAsia="宋体" w:hAnsi="Times New Roman"/>
          <w:b/>
          <w:i/>
          <w:sz w:val="20"/>
          <w:szCs w:val="20"/>
        </w:rPr>
        <w:t>5</w:t>
      </w:r>
      <w:r w:rsidRPr="004607D9">
        <w:rPr>
          <w:rFonts w:ascii="Times New Roman" w:eastAsia="宋体" w:hAnsi="Times New Roman" w:hint="eastAsia"/>
          <w:b/>
          <w:i/>
          <w:sz w:val="20"/>
          <w:szCs w:val="20"/>
        </w:rPr>
        <w:t xml:space="preserve">: </w:t>
      </w:r>
      <w:r w:rsidR="00D05363">
        <w:rPr>
          <w:rFonts w:ascii="Times New Roman" w:eastAsia="宋体" w:hAnsi="Times New Roman"/>
          <w:i/>
          <w:sz w:val="20"/>
          <w:szCs w:val="20"/>
        </w:rPr>
        <w:t xml:space="preserve">Enhancement on the HARQ with </w:t>
      </w:r>
      <w:r w:rsidR="009E4666">
        <w:rPr>
          <w:rFonts w:ascii="Times New Roman" w:eastAsia="宋体" w:hAnsi="Times New Roman"/>
          <w:i/>
          <w:sz w:val="20"/>
          <w:szCs w:val="20"/>
        </w:rPr>
        <w:t>enlarged</w:t>
      </w:r>
      <w:r w:rsidR="00AB531C">
        <w:rPr>
          <w:rFonts w:ascii="Times New Roman" w:eastAsia="宋体" w:hAnsi="Times New Roman"/>
          <w:i/>
          <w:sz w:val="20"/>
          <w:szCs w:val="20"/>
        </w:rPr>
        <w:t xml:space="preserve"> maximal</w:t>
      </w:r>
      <w:r w:rsidR="00D05363">
        <w:rPr>
          <w:rFonts w:ascii="Times New Roman" w:eastAsia="宋体" w:hAnsi="Times New Roman"/>
          <w:i/>
          <w:sz w:val="20"/>
          <w:szCs w:val="20"/>
        </w:rPr>
        <w:t xml:space="preserve"> HARQ process number should be supported.</w:t>
      </w:r>
    </w:p>
    <w:p w14:paraId="537608FE" w14:textId="39D35ACD" w:rsidR="00D05363" w:rsidRDefault="00EE3525" w:rsidP="00EE3525">
      <w:pPr>
        <w:spacing w:beforeLines="50" w:before="120" w:afterLines="50" w:after="120" w:line="240" w:lineRule="auto"/>
        <w:ind w:left="420"/>
        <w:rPr>
          <w:rFonts w:ascii="Times New Roman" w:eastAsia="宋体" w:hAnsi="Times New Roman"/>
          <w:i/>
          <w:sz w:val="20"/>
          <w:szCs w:val="20"/>
        </w:rPr>
      </w:pPr>
      <w:r w:rsidRPr="004607D9">
        <w:rPr>
          <w:rFonts w:ascii="Times New Roman" w:eastAsia="宋体" w:hAnsi="Times New Roman"/>
          <w:b/>
          <w:i/>
          <w:sz w:val="20"/>
          <w:szCs w:val="20"/>
        </w:rPr>
        <w:t>Proposal</w:t>
      </w:r>
      <w:r w:rsidRPr="004607D9">
        <w:rPr>
          <w:rFonts w:ascii="Times New Roman" w:eastAsia="宋体" w:hAnsi="Times New Roman" w:hint="eastAsia"/>
          <w:b/>
          <w:i/>
          <w:sz w:val="20"/>
          <w:szCs w:val="20"/>
        </w:rPr>
        <w:t xml:space="preserve"> </w:t>
      </w:r>
      <w:r w:rsidR="00D05363">
        <w:rPr>
          <w:rFonts w:ascii="Times New Roman" w:eastAsia="宋体" w:hAnsi="Times New Roman"/>
          <w:b/>
          <w:i/>
          <w:sz w:val="20"/>
          <w:szCs w:val="20"/>
        </w:rPr>
        <w:t>7</w:t>
      </w:r>
      <w:r w:rsidRPr="004607D9">
        <w:rPr>
          <w:rFonts w:ascii="Times New Roman" w:eastAsia="宋体" w:hAnsi="Times New Roman" w:hint="eastAsia"/>
          <w:b/>
          <w:i/>
          <w:sz w:val="20"/>
          <w:szCs w:val="20"/>
        </w:rPr>
        <w:t xml:space="preserve">: </w:t>
      </w:r>
      <w:r w:rsidR="00D05363" w:rsidRPr="00097C29">
        <w:rPr>
          <w:rFonts w:ascii="Times New Roman" w:eastAsia="宋体" w:hAnsi="Times New Roman"/>
          <w:i/>
          <w:sz w:val="20"/>
          <w:szCs w:val="20"/>
        </w:rPr>
        <w:t xml:space="preserve">Promoting the </w:t>
      </w:r>
      <w:r w:rsidR="00E2161F">
        <w:rPr>
          <w:rFonts w:ascii="Times New Roman" w:eastAsia="宋体" w:hAnsi="Times New Roman"/>
          <w:i/>
          <w:sz w:val="20"/>
          <w:szCs w:val="20"/>
        </w:rPr>
        <w:t xml:space="preserve">discussion on </w:t>
      </w:r>
      <w:r w:rsidR="00D05363" w:rsidRPr="00097C29">
        <w:rPr>
          <w:rFonts w:ascii="Times New Roman" w:eastAsia="宋体" w:hAnsi="Times New Roman"/>
          <w:i/>
          <w:sz w:val="20"/>
          <w:szCs w:val="20"/>
        </w:rPr>
        <w:t>beam managem</w:t>
      </w:r>
      <w:r w:rsidR="00E2161F">
        <w:rPr>
          <w:rFonts w:ascii="Times New Roman" w:eastAsia="宋体" w:hAnsi="Times New Roman"/>
          <w:i/>
          <w:sz w:val="20"/>
          <w:szCs w:val="20"/>
        </w:rPr>
        <w:t xml:space="preserve">ent with high priority. </w:t>
      </w:r>
      <w:r w:rsidR="00D05363" w:rsidRPr="0017178D">
        <w:rPr>
          <w:rFonts w:ascii="Times New Roman" w:eastAsia="宋体" w:hAnsi="Times New Roman"/>
          <w:i/>
          <w:sz w:val="20"/>
          <w:szCs w:val="20"/>
        </w:rPr>
        <w:t xml:space="preserve"> </w:t>
      </w:r>
    </w:p>
    <w:p w14:paraId="16D6F6B2" w14:textId="5B11E4BF" w:rsidR="00E2161F" w:rsidRDefault="00E2161F" w:rsidP="00E2161F">
      <w:pPr>
        <w:spacing w:beforeLines="50" w:before="120" w:afterLines="50" w:after="120" w:line="240" w:lineRule="auto"/>
        <w:ind w:left="420"/>
        <w:rPr>
          <w:rFonts w:ascii="Times New Roman" w:eastAsia="宋体" w:hAnsi="Times New Roman"/>
          <w:i/>
          <w:sz w:val="20"/>
          <w:szCs w:val="20"/>
        </w:rPr>
      </w:pPr>
      <w:r w:rsidRPr="004607D9">
        <w:rPr>
          <w:rFonts w:ascii="Times New Roman" w:eastAsia="宋体" w:hAnsi="Times New Roman"/>
          <w:b/>
          <w:i/>
          <w:sz w:val="20"/>
          <w:szCs w:val="20"/>
        </w:rPr>
        <w:t>Proposal</w:t>
      </w:r>
      <w:r w:rsidRPr="004607D9">
        <w:rPr>
          <w:rFonts w:ascii="Times New Roman" w:eastAsia="宋体" w:hAnsi="Times New Roman" w:hint="eastAsia"/>
          <w:b/>
          <w:i/>
          <w:sz w:val="20"/>
          <w:szCs w:val="20"/>
        </w:rPr>
        <w:t xml:space="preserve"> </w:t>
      </w:r>
      <w:r>
        <w:rPr>
          <w:rFonts w:ascii="Times New Roman" w:eastAsia="宋体" w:hAnsi="Times New Roman"/>
          <w:b/>
          <w:i/>
          <w:sz w:val="20"/>
          <w:szCs w:val="20"/>
        </w:rPr>
        <w:t>8</w:t>
      </w:r>
      <w:r>
        <w:rPr>
          <w:rFonts w:ascii="Times New Roman" w:eastAsia="宋体" w:hAnsi="Times New Roman" w:hint="eastAsia"/>
          <w:b/>
          <w:i/>
          <w:sz w:val="20"/>
          <w:szCs w:val="20"/>
        </w:rPr>
        <w:t>:</w:t>
      </w:r>
      <w:r>
        <w:rPr>
          <w:rFonts w:ascii="Times New Roman" w:eastAsia="宋体" w:hAnsi="Times New Roman"/>
          <w:b/>
          <w:i/>
          <w:sz w:val="20"/>
          <w:szCs w:val="20"/>
        </w:rPr>
        <w:t xml:space="preserve"> </w:t>
      </w:r>
      <w:r w:rsidRPr="00E2161F">
        <w:rPr>
          <w:rFonts w:ascii="Times New Roman" w:eastAsia="宋体" w:hAnsi="Times New Roman"/>
          <w:i/>
          <w:sz w:val="20"/>
          <w:szCs w:val="20"/>
        </w:rPr>
        <w:t>Different implementation of frequency reuse mode should be considered for beam management.</w:t>
      </w:r>
    </w:p>
    <w:p w14:paraId="05292757" w14:textId="6CA628DF" w:rsidR="00E2161F" w:rsidRPr="00E2161F" w:rsidRDefault="0008799A" w:rsidP="00EE3525">
      <w:pPr>
        <w:spacing w:beforeLines="50" w:before="120" w:afterLines="50" w:after="120" w:line="240" w:lineRule="auto"/>
        <w:ind w:left="420"/>
        <w:rPr>
          <w:rFonts w:ascii="Times New Roman" w:eastAsia="宋体" w:hAnsi="Times New Roman"/>
          <w:i/>
          <w:sz w:val="20"/>
          <w:szCs w:val="20"/>
        </w:rPr>
      </w:pPr>
      <w:r w:rsidRPr="004607D9">
        <w:rPr>
          <w:rFonts w:ascii="Times New Roman" w:eastAsia="宋体" w:hAnsi="Times New Roman"/>
          <w:b/>
          <w:i/>
          <w:sz w:val="20"/>
          <w:szCs w:val="20"/>
        </w:rPr>
        <w:t>Proposal</w:t>
      </w:r>
      <w:r w:rsidRPr="004607D9">
        <w:rPr>
          <w:rFonts w:ascii="Times New Roman" w:eastAsia="宋体" w:hAnsi="Times New Roman" w:hint="eastAsia"/>
          <w:b/>
          <w:i/>
          <w:sz w:val="20"/>
          <w:szCs w:val="20"/>
        </w:rPr>
        <w:t xml:space="preserve"> </w:t>
      </w:r>
      <w:r>
        <w:rPr>
          <w:rFonts w:ascii="Times New Roman" w:eastAsia="宋体" w:hAnsi="Times New Roman"/>
          <w:b/>
          <w:i/>
          <w:sz w:val="20"/>
          <w:szCs w:val="20"/>
        </w:rPr>
        <w:t>9</w:t>
      </w:r>
      <w:r>
        <w:rPr>
          <w:rFonts w:ascii="Times New Roman" w:eastAsia="宋体" w:hAnsi="Times New Roman" w:hint="eastAsia"/>
          <w:b/>
          <w:i/>
          <w:sz w:val="20"/>
          <w:szCs w:val="20"/>
        </w:rPr>
        <w:t>:</w:t>
      </w:r>
      <w:r w:rsidR="006652A5">
        <w:rPr>
          <w:rFonts w:ascii="Times New Roman" w:eastAsia="宋体" w:hAnsi="Times New Roman"/>
          <w:b/>
          <w:i/>
          <w:sz w:val="20"/>
          <w:szCs w:val="20"/>
        </w:rPr>
        <w:t xml:space="preserve"> </w:t>
      </w:r>
      <w:r w:rsidR="006652A5" w:rsidRPr="006652A5">
        <w:rPr>
          <w:rFonts w:ascii="Times New Roman" w:eastAsia="宋体" w:hAnsi="Times New Roman"/>
          <w:i/>
          <w:sz w:val="20"/>
          <w:szCs w:val="20"/>
        </w:rPr>
        <w:t xml:space="preserve">Enhancement on the timing relationship </w:t>
      </w:r>
      <w:r w:rsidR="001053A6">
        <w:rPr>
          <w:rFonts w:ascii="Times New Roman" w:eastAsia="宋体" w:hAnsi="Times New Roman"/>
          <w:i/>
          <w:sz w:val="20"/>
          <w:szCs w:val="20"/>
        </w:rPr>
        <w:t>together with corresponding TA maintenance mechanism is needed.</w:t>
      </w:r>
      <w:r w:rsidR="006652A5" w:rsidRPr="006652A5">
        <w:rPr>
          <w:rFonts w:ascii="Times New Roman" w:eastAsia="宋体" w:hAnsi="Times New Roman"/>
          <w:i/>
          <w:sz w:val="20"/>
          <w:szCs w:val="20"/>
        </w:rPr>
        <w:t xml:space="preserve"> </w:t>
      </w:r>
    </w:p>
    <w:p w14:paraId="67FCBE06" w14:textId="77777777" w:rsidR="00103ADE" w:rsidRDefault="00E106CC">
      <w:pPr>
        <w:pStyle w:val="Heading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42E7ADC4" w14:textId="68F61D3E" w:rsidR="00E14889" w:rsidRDefault="00E14889" w:rsidP="00E14889">
      <w:pPr>
        <w:pStyle w:val="ListParagraph"/>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sidRPr="00E14889">
        <w:rPr>
          <w:rFonts w:ascii="Times New Roman" w:eastAsia="宋体" w:hAnsi="Times New Roman" w:cs="Times New Roman"/>
          <w:sz w:val="20"/>
          <w:szCs w:val="20"/>
        </w:rPr>
        <w:t xml:space="preserve">In this </w:t>
      </w:r>
      <w:r>
        <w:rPr>
          <w:rFonts w:ascii="Times New Roman" w:eastAsia="宋体" w:hAnsi="Times New Roman" w:cs="Times New Roman"/>
          <w:sz w:val="20"/>
          <w:szCs w:val="20"/>
        </w:rPr>
        <w:t xml:space="preserve">contribution, analysis along with corresponding views for the required enhancements for NTN have been </w:t>
      </w:r>
      <w:r w:rsidR="0078436A">
        <w:rPr>
          <w:rFonts w:ascii="Times New Roman" w:eastAsia="宋体" w:hAnsi="Times New Roman" w:cs="Times New Roman"/>
          <w:sz w:val="20"/>
          <w:szCs w:val="20"/>
        </w:rPr>
        <w:t>provided</w:t>
      </w:r>
      <w:r>
        <w:rPr>
          <w:rFonts w:ascii="Times New Roman" w:eastAsia="宋体" w:hAnsi="Times New Roman" w:cs="Times New Roman"/>
          <w:sz w:val="20"/>
          <w:szCs w:val="20"/>
        </w:rPr>
        <w:t xml:space="preserve"> with following proposals:</w:t>
      </w:r>
    </w:p>
    <w:p w14:paraId="3548C66E" w14:textId="15C05ABE" w:rsidR="001C3113" w:rsidRPr="005942C9" w:rsidRDefault="001C3113" w:rsidP="001C3113">
      <w:pPr>
        <w:spacing w:beforeLines="50" w:before="120" w:afterLines="50" w:after="120" w:line="240" w:lineRule="auto"/>
        <w:ind w:left="420"/>
        <w:rPr>
          <w:rFonts w:ascii="Times New Roman" w:hAnsi="Times New Roman" w:cs="Times New Roman"/>
          <w:sz w:val="20"/>
          <w:szCs w:val="20"/>
        </w:rPr>
      </w:pPr>
      <w:r w:rsidRPr="004607D9">
        <w:rPr>
          <w:rFonts w:ascii="Times New Roman" w:eastAsia="宋体" w:hAnsi="Times New Roman"/>
          <w:b/>
          <w:i/>
          <w:sz w:val="20"/>
          <w:szCs w:val="20"/>
        </w:rPr>
        <w:t>Proposal</w:t>
      </w:r>
      <w:r w:rsidRPr="004607D9">
        <w:rPr>
          <w:rFonts w:ascii="Times New Roman" w:eastAsia="宋体" w:hAnsi="Times New Roman" w:hint="eastAsia"/>
          <w:b/>
          <w:i/>
          <w:sz w:val="20"/>
          <w:szCs w:val="20"/>
        </w:rPr>
        <w:t xml:space="preserve"> 1: </w:t>
      </w:r>
      <w:r>
        <w:rPr>
          <w:rFonts w:ascii="Times New Roman" w:eastAsia="宋体" w:hAnsi="Times New Roman"/>
          <w:i/>
          <w:sz w:val="20"/>
          <w:szCs w:val="20"/>
        </w:rPr>
        <w:t xml:space="preserve">Taking terminologies with corresponding clarification, i.e., </w:t>
      </w:r>
      <w:r w:rsidRPr="00EB51E7">
        <w:rPr>
          <w:rFonts w:ascii="Times New Roman" w:hAnsi="Times New Roman" w:cs="Times New Roman"/>
          <w:b/>
          <w:i/>
          <w:sz w:val="20"/>
          <w:szCs w:val="20"/>
        </w:rPr>
        <w:t>Reference point</w:t>
      </w:r>
      <w:r w:rsidRPr="00EB51E7">
        <w:rPr>
          <w:rFonts w:ascii="Times New Roman" w:hAnsi="Times New Roman" w:cs="Times New Roman"/>
          <w:i/>
          <w:sz w:val="20"/>
          <w:szCs w:val="20"/>
        </w:rPr>
        <w:t xml:space="preserve">, </w:t>
      </w:r>
      <w:r w:rsidRPr="00EB51E7">
        <w:rPr>
          <w:rFonts w:ascii="Times New Roman" w:hAnsi="Times New Roman" w:cs="Times New Roman"/>
          <w:b/>
          <w:i/>
          <w:sz w:val="20"/>
          <w:szCs w:val="20"/>
        </w:rPr>
        <w:t>Common X</w:t>
      </w:r>
      <w:r w:rsidRPr="00EB51E7">
        <w:rPr>
          <w:rFonts w:ascii="Times New Roman" w:hAnsi="Times New Roman" w:cs="Times New Roman"/>
          <w:i/>
          <w:sz w:val="20"/>
          <w:szCs w:val="20"/>
        </w:rPr>
        <w:t>,</w:t>
      </w:r>
      <w:r w:rsidRPr="00EB51E7">
        <w:rPr>
          <w:rFonts w:ascii="Times New Roman" w:hAnsi="Times New Roman" w:cs="Times New Roman"/>
          <w:b/>
          <w:i/>
          <w:sz w:val="20"/>
          <w:szCs w:val="20"/>
        </w:rPr>
        <w:t xml:space="preserve"> UE-specific X</w:t>
      </w:r>
      <w:r w:rsidRPr="00EB51E7">
        <w:rPr>
          <w:rFonts w:ascii="Times New Roman" w:hAnsi="Times New Roman" w:cs="Times New Roman"/>
          <w:i/>
          <w:sz w:val="20"/>
          <w:szCs w:val="20"/>
        </w:rPr>
        <w:t>,</w:t>
      </w:r>
      <w:r w:rsidRPr="00EB51E7">
        <w:rPr>
          <w:rFonts w:ascii="Times New Roman" w:hAnsi="Times New Roman" w:cs="Times New Roman"/>
          <w:b/>
          <w:i/>
          <w:sz w:val="20"/>
          <w:szCs w:val="20"/>
        </w:rPr>
        <w:t xml:space="preserve"> Pre-compensation</w:t>
      </w:r>
      <w:r>
        <w:rPr>
          <w:rFonts w:ascii="Times New Roman" w:hAnsi="Times New Roman" w:cs="Times New Roman"/>
          <w:sz w:val="20"/>
          <w:szCs w:val="20"/>
        </w:rPr>
        <w:t xml:space="preserve">, </w:t>
      </w:r>
      <w:r w:rsidRPr="00EB51E7">
        <w:rPr>
          <w:rFonts w:ascii="Times New Roman" w:hAnsi="Times New Roman" w:cs="Times New Roman"/>
          <w:b/>
          <w:i/>
          <w:sz w:val="20"/>
          <w:szCs w:val="20"/>
        </w:rPr>
        <w:t>Post-compensation</w:t>
      </w:r>
      <w:r w:rsidRPr="003F7954">
        <w:rPr>
          <w:rFonts w:ascii="Times New Roman" w:eastAsia="宋体" w:hAnsi="Times New Roman"/>
          <w:i/>
          <w:sz w:val="20"/>
          <w:szCs w:val="20"/>
        </w:rPr>
        <w:t>,</w:t>
      </w:r>
      <w:r>
        <w:rPr>
          <w:rFonts w:ascii="Times New Roman" w:eastAsia="宋体" w:hAnsi="Times New Roman"/>
          <w:i/>
          <w:sz w:val="20"/>
          <w:szCs w:val="20"/>
        </w:rPr>
        <w:t xml:space="preserve"> </w:t>
      </w:r>
      <w:r w:rsidRPr="00CD7641">
        <w:rPr>
          <w:rFonts w:ascii="Times New Roman" w:hAnsi="Times New Roman" w:cs="Times New Roman"/>
          <w:b/>
          <w:i/>
          <w:sz w:val="20"/>
          <w:szCs w:val="20"/>
        </w:rPr>
        <w:t>BS- dominated and UE- dominated</w:t>
      </w:r>
      <w:r>
        <w:rPr>
          <w:rFonts w:ascii="Times New Roman" w:hAnsi="Times New Roman" w:cs="Times New Roman"/>
          <w:b/>
          <w:i/>
          <w:sz w:val="20"/>
          <w:szCs w:val="20"/>
        </w:rPr>
        <w:t xml:space="preserve"> </w:t>
      </w:r>
      <w:r w:rsidRPr="003F7954">
        <w:rPr>
          <w:rFonts w:ascii="Times New Roman" w:eastAsia="宋体" w:hAnsi="Times New Roman"/>
          <w:i/>
          <w:sz w:val="20"/>
          <w:szCs w:val="20"/>
        </w:rPr>
        <w:t>as baseline durin</w:t>
      </w:r>
      <w:r w:rsidRPr="00DC7BA5">
        <w:rPr>
          <w:rFonts w:ascii="Times New Roman" w:hAnsi="Times New Roman" w:cs="Times New Roman"/>
          <w:i/>
          <w:sz w:val="20"/>
          <w:szCs w:val="20"/>
        </w:rPr>
        <w:t>g the WI discussion</w:t>
      </w:r>
      <w:r w:rsidRPr="000C6104">
        <w:rPr>
          <w:rFonts w:ascii="Times New Roman" w:hAnsi="Times New Roman" w:cs="Times New Roman"/>
          <w:i/>
          <w:sz w:val="20"/>
          <w:szCs w:val="20"/>
        </w:rPr>
        <w:t>.</w:t>
      </w:r>
    </w:p>
    <w:p w14:paraId="5DDAB349" w14:textId="77777777" w:rsidR="001C3113" w:rsidRDefault="001C3113" w:rsidP="001C3113">
      <w:pPr>
        <w:spacing w:beforeLines="50" w:before="120" w:afterLines="50" w:after="120" w:line="240" w:lineRule="auto"/>
        <w:ind w:left="420"/>
        <w:rPr>
          <w:rFonts w:ascii="Times New Roman" w:eastAsia="宋体" w:hAnsi="Times New Roman"/>
          <w:i/>
          <w:sz w:val="20"/>
          <w:szCs w:val="20"/>
        </w:rPr>
      </w:pPr>
      <w:r w:rsidRPr="004607D9">
        <w:rPr>
          <w:rFonts w:ascii="Times New Roman" w:eastAsia="宋体" w:hAnsi="Times New Roman"/>
          <w:b/>
          <w:i/>
          <w:sz w:val="20"/>
          <w:szCs w:val="20"/>
        </w:rPr>
        <w:t>Proposal</w:t>
      </w:r>
      <w:r w:rsidRPr="004607D9">
        <w:rPr>
          <w:rFonts w:ascii="Times New Roman" w:eastAsia="宋体" w:hAnsi="Times New Roman" w:hint="eastAsia"/>
          <w:b/>
          <w:i/>
          <w:sz w:val="20"/>
          <w:szCs w:val="20"/>
        </w:rPr>
        <w:t xml:space="preserve"> </w:t>
      </w:r>
      <w:r>
        <w:rPr>
          <w:rFonts w:ascii="Times New Roman" w:eastAsia="宋体" w:hAnsi="Times New Roman"/>
          <w:b/>
          <w:i/>
          <w:sz w:val="20"/>
          <w:szCs w:val="20"/>
        </w:rPr>
        <w:t>2</w:t>
      </w:r>
      <w:r w:rsidRPr="004607D9">
        <w:rPr>
          <w:rFonts w:ascii="Times New Roman" w:eastAsia="宋体" w:hAnsi="Times New Roman" w:hint="eastAsia"/>
          <w:b/>
          <w:i/>
          <w:sz w:val="20"/>
          <w:szCs w:val="20"/>
        </w:rPr>
        <w:t xml:space="preserve">: </w:t>
      </w:r>
      <w:r w:rsidRPr="0017178D">
        <w:rPr>
          <w:rFonts w:ascii="Times New Roman" w:eastAsia="宋体" w:hAnsi="Times New Roman"/>
          <w:i/>
          <w:sz w:val="20"/>
          <w:szCs w:val="20"/>
        </w:rPr>
        <w:t xml:space="preserve">Taking the pre-compensation </w:t>
      </w:r>
      <w:r>
        <w:rPr>
          <w:rFonts w:ascii="Times New Roman" w:eastAsia="宋体" w:hAnsi="Times New Roman"/>
          <w:i/>
          <w:sz w:val="20"/>
          <w:szCs w:val="20"/>
        </w:rPr>
        <w:t xml:space="preserve">and </w:t>
      </w:r>
      <w:r w:rsidRPr="0017178D">
        <w:rPr>
          <w:rFonts w:ascii="Times New Roman" w:eastAsia="宋体" w:hAnsi="Times New Roman"/>
          <w:i/>
          <w:sz w:val="20"/>
          <w:szCs w:val="20"/>
        </w:rPr>
        <w:t>post-compensation</w:t>
      </w:r>
      <w:r>
        <w:rPr>
          <w:rFonts w:ascii="Times New Roman" w:eastAsia="宋体" w:hAnsi="Times New Roman"/>
          <w:i/>
          <w:sz w:val="20"/>
          <w:szCs w:val="20"/>
        </w:rPr>
        <w:t xml:space="preserve"> of the common Doppler shift from BS side for DL and UL, respectively as baseline assumption during the WI discussion</w:t>
      </w:r>
      <w:r w:rsidRPr="0017178D">
        <w:rPr>
          <w:rFonts w:ascii="Times New Roman" w:eastAsia="宋体" w:hAnsi="Times New Roman"/>
          <w:i/>
          <w:sz w:val="20"/>
          <w:szCs w:val="20"/>
        </w:rPr>
        <w:t>.</w:t>
      </w:r>
    </w:p>
    <w:p w14:paraId="2A1CD58E" w14:textId="2BCD44D3" w:rsidR="001C3113" w:rsidRPr="0017178D" w:rsidRDefault="001C3113" w:rsidP="001C3113">
      <w:pPr>
        <w:spacing w:beforeLines="50" w:before="120" w:afterLines="50" w:after="120" w:line="240" w:lineRule="auto"/>
        <w:ind w:left="420"/>
        <w:rPr>
          <w:rFonts w:ascii="Times New Roman" w:eastAsia="宋体" w:hAnsi="Times New Roman"/>
          <w:b/>
          <w:i/>
          <w:sz w:val="20"/>
          <w:szCs w:val="20"/>
        </w:rPr>
      </w:pPr>
      <w:r w:rsidRPr="004607D9">
        <w:rPr>
          <w:rFonts w:ascii="Times New Roman" w:eastAsia="宋体" w:hAnsi="Times New Roman"/>
          <w:b/>
          <w:i/>
          <w:sz w:val="20"/>
          <w:szCs w:val="20"/>
        </w:rPr>
        <w:t>Proposal</w:t>
      </w:r>
      <w:r w:rsidRPr="004607D9">
        <w:rPr>
          <w:rFonts w:ascii="Times New Roman" w:eastAsia="宋体" w:hAnsi="Times New Roman" w:hint="eastAsia"/>
          <w:b/>
          <w:i/>
          <w:sz w:val="20"/>
          <w:szCs w:val="20"/>
        </w:rPr>
        <w:t xml:space="preserve"> </w:t>
      </w:r>
      <w:r>
        <w:rPr>
          <w:rFonts w:ascii="Times New Roman" w:eastAsia="宋体" w:hAnsi="Times New Roman"/>
          <w:b/>
          <w:i/>
          <w:sz w:val="20"/>
          <w:szCs w:val="20"/>
        </w:rPr>
        <w:t>3</w:t>
      </w:r>
      <w:r w:rsidRPr="004607D9">
        <w:rPr>
          <w:rFonts w:ascii="Times New Roman" w:eastAsia="宋体" w:hAnsi="Times New Roman" w:hint="eastAsia"/>
          <w:b/>
          <w:i/>
          <w:sz w:val="20"/>
          <w:szCs w:val="20"/>
        </w:rPr>
        <w:t xml:space="preserve">: </w:t>
      </w:r>
      <w:r w:rsidRPr="006F2A5C">
        <w:rPr>
          <w:rFonts w:ascii="Times New Roman" w:eastAsia="宋体" w:hAnsi="Times New Roman"/>
          <w:i/>
          <w:sz w:val="20"/>
          <w:szCs w:val="20"/>
        </w:rPr>
        <w:t xml:space="preserve">For UL synchronization, correction on the </w:t>
      </w:r>
      <w:r>
        <w:rPr>
          <w:rFonts w:ascii="Times New Roman" w:eastAsia="宋体" w:hAnsi="Times New Roman"/>
          <w:i/>
          <w:sz w:val="20"/>
          <w:szCs w:val="20"/>
        </w:rPr>
        <w:t>whole</w:t>
      </w:r>
      <w:r w:rsidRPr="006F2A5C">
        <w:rPr>
          <w:rFonts w:ascii="Times New Roman" w:eastAsia="宋体" w:hAnsi="Times New Roman"/>
          <w:i/>
          <w:sz w:val="20"/>
          <w:szCs w:val="20"/>
        </w:rPr>
        <w:t xml:space="preserve"> timing advance value including </w:t>
      </w:r>
      <w:r w:rsidRPr="006D471A">
        <w:rPr>
          <w:rFonts w:ascii="Times New Roman" w:eastAsia="宋体" w:hAnsi="Times New Roman"/>
          <w:i/>
          <w:sz w:val="20"/>
          <w:szCs w:val="20"/>
        </w:rPr>
        <w:t>UE-specific</w:t>
      </w:r>
      <w:r w:rsidRPr="006F2A5C">
        <w:rPr>
          <w:rFonts w:ascii="Times New Roman" w:eastAsia="宋体" w:hAnsi="Times New Roman"/>
          <w:i/>
          <w:sz w:val="20"/>
          <w:szCs w:val="20"/>
        </w:rPr>
        <w:t xml:space="preserve"> and </w:t>
      </w:r>
      <w:r w:rsidRPr="006D471A">
        <w:rPr>
          <w:rFonts w:ascii="Times New Roman" w:eastAsia="宋体" w:hAnsi="Times New Roman"/>
          <w:i/>
          <w:sz w:val="20"/>
          <w:szCs w:val="20"/>
        </w:rPr>
        <w:t>common</w:t>
      </w:r>
      <w:r w:rsidRPr="006F2A5C">
        <w:rPr>
          <w:rFonts w:ascii="Times New Roman" w:eastAsia="宋体" w:hAnsi="Times New Roman"/>
          <w:i/>
          <w:sz w:val="20"/>
          <w:szCs w:val="20"/>
        </w:rPr>
        <w:t xml:space="preserve"> component is preferred</w:t>
      </w:r>
      <w:r w:rsidR="00C20B8F">
        <w:rPr>
          <w:rFonts w:ascii="Times New Roman" w:eastAsia="宋体" w:hAnsi="Times New Roman"/>
          <w:i/>
          <w:sz w:val="20"/>
          <w:szCs w:val="20"/>
        </w:rPr>
        <w:t>.</w:t>
      </w:r>
      <w:r w:rsidRPr="006F2A5C">
        <w:rPr>
          <w:rFonts w:ascii="Times New Roman" w:eastAsia="宋体" w:hAnsi="Times New Roman"/>
          <w:i/>
          <w:sz w:val="20"/>
          <w:szCs w:val="20"/>
        </w:rPr>
        <w:t xml:space="preserve"> </w:t>
      </w:r>
    </w:p>
    <w:p w14:paraId="2F3980DA" w14:textId="77777777" w:rsidR="001C3113" w:rsidRDefault="001C3113" w:rsidP="001C3113">
      <w:pPr>
        <w:spacing w:beforeLines="50" w:before="120" w:afterLines="50" w:after="120" w:line="240" w:lineRule="auto"/>
        <w:ind w:left="420"/>
        <w:rPr>
          <w:rFonts w:ascii="Times New Roman" w:eastAsia="宋体" w:hAnsi="Times New Roman"/>
          <w:i/>
          <w:sz w:val="20"/>
          <w:szCs w:val="20"/>
        </w:rPr>
      </w:pPr>
      <w:r w:rsidRPr="004607D9">
        <w:rPr>
          <w:rFonts w:ascii="Times New Roman" w:eastAsia="宋体" w:hAnsi="Times New Roman"/>
          <w:b/>
          <w:i/>
          <w:sz w:val="20"/>
          <w:szCs w:val="20"/>
        </w:rPr>
        <w:t>Proposal</w:t>
      </w:r>
      <w:r w:rsidRPr="004607D9">
        <w:rPr>
          <w:rFonts w:ascii="Times New Roman" w:eastAsia="宋体" w:hAnsi="Times New Roman" w:hint="eastAsia"/>
          <w:b/>
          <w:i/>
          <w:sz w:val="20"/>
          <w:szCs w:val="20"/>
        </w:rPr>
        <w:t xml:space="preserve"> </w:t>
      </w:r>
      <w:r>
        <w:rPr>
          <w:rFonts w:ascii="Times New Roman" w:eastAsia="宋体" w:hAnsi="Times New Roman"/>
          <w:b/>
          <w:i/>
          <w:sz w:val="20"/>
          <w:szCs w:val="20"/>
        </w:rPr>
        <w:t>4</w:t>
      </w:r>
      <w:r w:rsidRPr="004607D9">
        <w:rPr>
          <w:rFonts w:ascii="Times New Roman" w:eastAsia="宋体" w:hAnsi="Times New Roman" w:hint="eastAsia"/>
          <w:b/>
          <w:i/>
          <w:sz w:val="20"/>
          <w:szCs w:val="20"/>
        </w:rPr>
        <w:t xml:space="preserve">: </w:t>
      </w:r>
      <w:r w:rsidRPr="0017178D">
        <w:rPr>
          <w:rFonts w:ascii="Times New Roman" w:eastAsia="宋体" w:hAnsi="Times New Roman"/>
          <w:i/>
          <w:sz w:val="20"/>
          <w:szCs w:val="20"/>
        </w:rPr>
        <w:t xml:space="preserve">In case of supporting </w:t>
      </w:r>
      <w:r w:rsidRPr="00303EF0">
        <w:rPr>
          <w:rFonts w:ascii="Times New Roman" w:eastAsia="宋体" w:hAnsi="Times New Roman"/>
          <w:i/>
          <w:sz w:val="20"/>
          <w:szCs w:val="20"/>
        </w:rPr>
        <w:t>UE-dominated</w:t>
      </w:r>
      <w:r>
        <w:rPr>
          <w:rFonts w:ascii="Times New Roman" w:eastAsia="宋体" w:hAnsi="Times New Roman"/>
          <w:i/>
          <w:sz w:val="20"/>
          <w:szCs w:val="20"/>
        </w:rPr>
        <w:t xml:space="preserve"> approach for UL synchronization</w:t>
      </w:r>
      <w:r w:rsidRPr="0017178D">
        <w:rPr>
          <w:rFonts w:ascii="Times New Roman" w:eastAsia="宋体" w:hAnsi="Times New Roman"/>
          <w:i/>
          <w:sz w:val="20"/>
          <w:szCs w:val="20"/>
        </w:rPr>
        <w:t xml:space="preserve">, unified </w:t>
      </w:r>
      <w:r>
        <w:rPr>
          <w:rFonts w:ascii="Times New Roman" w:eastAsia="宋体" w:hAnsi="Times New Roman"/>
          <w:i/>
          <w:sz w:val="20"/>
          <w:szCs w:val="20"/>
        </w:rPr>
        <w:t xml:space="preserve">design to handle the </w:t>
      </w:r>
      <w:r w:rsidRPr="0017178D">
        <w:rPr>
          <w:rFonts w:ascii="Times New Roman" w:eastAsia="宋体" w:hAnsi="Times New Roman"/>
          <w:i/>
          <w:sz w:val="20"/>
          <w:szCs w:val="20"/>
        </w:rPr>
        <w:t xml:space="preserve">timing </w:t>
      </w:r>
      <w:r>
        <w:rPr>
          <w:rFonts w:ascii="Times New Roman" w:eastAsia="宋体" w:hAnsi="Times New Roman"/>
          <w:i/>
          <w:sz w:val="20"/>
          <w:szCs w:val="20"/>
        </w:rPr>
        <w:t xml:space="preserve">advance </w:t>
      </w:r>
      <w:r w:rsidRPr="0017178D">
        <w:rPr>
          <w:rFonts w:ascii="Times New Roman" w:eastAsia="宋体" w:hAnsi="Times New Roman"/>
          <w:i/>
          <w:sz w:val="20"/>
          <w:szCs w:val="20"/>
        </w:rPr>
        <w:t xml:space="preserve">and Doppler </w:t>
      </w:r>
      <w:r>
        <w:rPr>
          <w:rFonts w:ascii="Times New Roman" w:eastAsia="宋体" w:hAnsi="Times New Roman"/>
          <w:i/>
          <w:sz w:val="20"/>
          <w:szCs w:val="20"/>
        </w:rPr>
        <w:t xml:space="preserve">shift </w:t>
      </w:r>
      <w:r w:rsidRPr="0017178D">
        <w:rPr>
          <w:rFonts w:ascii="Times New Roman" w:eastAsia="宋体" w:hAnsi="Times New Roman"/>
          <w:i/>
          <w:sz w:val="20"/>
          <w:szCs w:val="20"/>
        </w:rPr>
        <w:t xml:space="preserve">should be </w:t>
      </w:r>
      <w:r>
        <w:rPr>
          <w:rFonts w:ascii="Times New Roman" w:eastAsia="宋体" w:hAnsi="Times New Roman"/>
          <w:i/>
          <w:sz w:val="20"/>
          <w:szCs w:val="20"/>
        </w:rPr>
        <w:t>prioritized with detailed performance evaluation.</w:t>
      </w:r>
    </w:p>
    <w:p w14:paraId="341442E1" w14:textId="0B228171" w:rsidR="001C3113" w:rsidRDefault="001C3113" w:rsidP="001C3113">
      <w:pPr>
        <w:spacing w:beforeLines="50" w:before="120" w:afterLines="50" w:after="120" w:line="240" w:lineRule="auto"/>
        <w:ind w:left="420"/>
        <w:rPr>
          <w:rFonts w:ascii="Times New Roman" w:eastAsia="宋体" w:hAnsi="Times New Roman"/>
          <w:i/>
          <w:sz w:val="20"/>
          <w:szCs w:val="20"/>
        </w:rPr>
      </w:pPr>
      <w:r w:rsidRPr="004607D9">
        <w:rPr>
          <w:rFonts w:ascii="Times New Roman" w:eastAsia="宋体" w:hAnsi="Times New Roman"/>
          <w:b/>
          <w:i/>
          <w:sz w:val="20"/>
          <w:szCs w:val="20"/>
        </w:rPr>
        <w:t>Proposal</w:t>
      </w:r>
      <w:r w:rsidRPr="004607D9">
        <w:rPr>
          <w:rFonts w:ascii="Times New Roman" w:eastAsia="宋体" w:hAnsi="Times New Roman" w:hint="eastAsia"/>
          <w:b/>
          <w:i/>
          <w:sz w:val="20"/>
          <w:szCs w:val="20"/>
        </w:rPr>
        <w:t xml:space="preserve"> </w:t>
      </w:r>
      <w:r>
        <w:rPr>
          <w:rFonts w:ascii="Times New Roman" w:eastAsia="宋体" w:hAnsi="Times New Roman"/>
          <w:b/>
          <w:i/>
          <w:sz w:val="20"/>
          <w:szCs w:val="20"/>
        </w:rPr>
        <w:t>5</w:t>
      </w:r>
      <w:r w:rsidRPr="004607D9">
        <w:rPr>
          <w:rFonts w:ascii="Times New Roman" w:eastAsia="宋体" w:hAnsi="Times New Roman" w:hint="eastAsia"/>
          <w:b/>
          <w:i/>
          <w:sz w:val="20"/>
          <w:szCs w:val="20"/>
        </w:rPr>
        <w:t xml:space="preserve">: </w:t>
      </w:r>
      <w:r>
        <w:rPr>
          <w:rFonts w:ascii="Times New Roman" w:eastAsia="宋体" w:hAnsi="Times New Roman"/>
          <w:i/>
          <w:sz w:val="20"/>
          <w:szCs w:val="20"/>
        </w:rPr>
        <w:t>Enhancement on the HARQ with enlarg</w:t>
      </w:r>
      <w:r w:rsidR="000C5487">
        <w:rPr>
          <w:rFonts w:ascii="Times New Roman" w:eastAsia="宋体" w:hAnsi="Times New Roman"/>
          <w:i/>
          <w:sz w:val="20"/>
          <w:szCs w:val="20"/>
        </w:rPr>
        <w:t xml:space="preserve">ed </w:t>
      </w:r>
      <w:r w:rsidR="00AB531C">
        <w:rPr>
          <w:rFonts w:ascii="Times New Roman" w:eastAsia="宋体" w:hAnsi="Times New Roman"/>
          <w:i/>
          <w:sz w:val="20"/>
          <w:szCs w:val="20"/>
        </w:rPr>
        <w:t xml:space="preserve">maximal </w:t>
      </w:r>
      <w:r>
        <w:rPr>
          <w:rFonts w:ascii="Times New Roman" w:eastAsia="宋体" w:hAnsi="Times New Roman"/>
          <w:i/>
          <w:sz w:val="20"/>
          <w:szCs w:val="20"/>
        </w:rPr>
        <w:t>HARQ process number should be supported.</w:t>
      </w:r>
    </w:p>
    <w:p w14:paraId="085691A7" w14:textId="77777777" w:rsidR="001C3113" w:rsidRDefault="001C3113" w:rsidP="001C3113">
      <w:pPr>
        <w:spacing w:beforeLines="50" w:before="120" w:afterLines="50" w:after="120" w:line="240" w:lineRule="auto"/>
        <w:ind w:left="420"/>
        <w:rPr>
          <w:rFonts w:ascii="Times New Roman" w:eastAsia="宋体" w:hAnsi="Times New Roman"/>
          <w:i/>
          <w:sz w:val="20"/>
          <w:szCs w:val="20"/>
        </w:rPr>
      </w:pPr>
      <w:r w:rsidRPr="004607D9">
        <w:rPr>
          <w:rFonts w:ascii="Times New Roman" w:eastAsia="宋体" w:hAnsi="Times New Roman"/>
          <w:b/>
          <w:i/>
          <w:sz w:val="20"/>
          <w:szCs w:val="20"/>
        </w:rPr>
        <w:t>Proposal</w:t>
      </w:r>
      <w:r w:rsidRPr="004607D9">
        <w:rPr>
          <w:rFonts w:ascii="Times New Roman" w:eastAsia="宋体" w:hAnsi="Times New Roman" w:hint="eastAsia"/>
          <w:b/>
          <w:i/>
          <w:sz w:val="20"/>
          <w:szCs w:val="20"/>
        </w:rPr>
        <w:t xml:space="preserve"> </w:t>
      </w:r>
      <w:r>
        <w:rPr>
          <w:rFonts w:ascii="Times New Roman" w:eastAsia="宋体" w:hAnsi="Times New Roman"/>
          <w:b/>
          <w:i/>
          <w:sz w:val="20"/>
          <w:szCs w:val="20"/>
        </w:rPr>
        <w:t>7</w:t>
      </w:r>
      <w:r w:rsidRPr="004607D9">
        <w:rPr>
          <w:rFonts w:ascii="Times New Roman" w:eastAsia="宋体" w:hAnsi="Times New Roman" w:hint="eastAsia"/>
          <w:b/>
          <w:i/>
          <w:sz w:val="20"/>
          <w:szCs w:val="20"/>
        </w:rPr>
        <w:t xml:space="preserve">: </w:t>
      </w:r>
      <w:r w:rsidRPr="00097C29">
        <w:rPr>
          <w:rFonts w:ascii="Times New Roman" w:eastAsia="宋体" w:hAnsi="Times New Roman"/>
          <w:i/>
          <w:sz w:val="20"/>
          <w:szCs w:val="20"/>
        </w:rPr>
        <w:t xml:space="preserve">Promoting the </w:t>
      </w:r>
      <w:r>
        <w:rPr>
          <w:rFonts w:ascii="Times New Roman" w:eastAsia="宋体" w:hAnsi="Times New Roman"/>
          <w:i/>
          <w:sz w:val="20"/>
          <w:szCs w:val="20"/>
        </w:rPr>
        <w:t xml:space="preserve">discussion on </w:t>
      </w:r>
      <w:r w:rsidRPr="00097C29">
        <w:rPr>
          <w:rFonts w:ascii="Times New Roman" w:eastAsia="宋体" w:hAnsi="Times New Roman"/>
          <w:i/>
          <w:sz w:val="20"/>
          <w:szCs w:val="20"/>
        </w:rPr>
        <w:t>beam managem</w:t>
      </w:r>
      <w:r>
        <w:rPr>
          <w:rFonts w:ascii="Times New Roman" w:eastAsia="宋体" w:hAnsi="Times New Roman"/>
          <w:i/>
          <w:sz w:val="20"/>
          <w:szCs w:val="20"/>
        </w:rPr>
        <w:t xml:space="preserve">ent with high priority. </w:t>
      </w:r>
      <w:r w:rsidRPr="0017178D">
        <w:rPr>
          <w:rFonts w:ascii="Times New Roman" w:eastAsia="宋体" w:hAnsi="Times New Roman"/>
          <w:i/>
          <w:sz w:val="20"/>
          <w:szCs w:val="20"/>
        </w:rPr>
        <w:t xml:space="preserve"> </w:t>
      </w:r>
    </w:p>
    <w:p w14:paraId="7C1E6AF6" w14:textId="77777777" w:rsidR="001C3113" w:rsidRDefault="001C3113" w:rsidP="001C3113">
      <w:pPr>
        <w:spacing w:beforeLines="50" w:before="120" w:afterLines="50" w:after="120" w:line="240" w:lineRule="auto"/>
        <w:ind w:left="420"/>
        <w:rPr>
          <w:rFonts w:ascii="Times New Roman" w:eastAsia="宋体" w:hAnsi="Times New Roman"/>
          <w:i/>
          <w:sz w:val="20"/>
          <w:szCs w:val="20"/>
        </w:rPr>
      </w:pPr>
      <w:r w:rsidRPr="004607D9">
        <w:rPr>
          <w:rFonts w:ascii="Times New Roman" w:eastAsia="宋体" w:hAnsi="Times New Roman"/>
          <w:b/>
          <w:i/>
          <w:sz w:val="20"/>
          <w:szCs w:val="20"/>
        </w:rPr>
        <w:t>Proposal</w:t>
      </w:r>
      <w:r w:rsidRPr="004607D9">
        <w:rPr>
          <w:rFonts w:ascii="Times New Roman" w:eastAsia="宋体" w:hAnsi="Times New Roman" w:hint="eastAsia"/>
          <w:b/>
          <w:i/>
          <w:sz w:val="20"/>
          <w:szCs w:val="20"/>
        </w:rPr>
        <w:t xml:space="preserve"> </w:t>
      </w:r>
      <w:r>
        <w:rPr>
          <w:rFonts w:ascii="Times New Roman" w:eastAsia="宋体" w:hAnsi="Times New Roman"/>
          <w:b/>
          <w:i/>
          <w:sz w:val="20"/>
          <w:szCs w:val="20"/>
        </w:rPr>
        <w:t>8</w:t>
      </w:r>
      <w:r>
        <w:rPr>
          <w:rFonts w:ascii="Times New Roman" w:eastAsia="宋体" w:hAnsi="Times New Roman" w:hint="eastAsia"/>
          <w:b/>
          <w:i/>
          <w:sz w:val="20"/>
          <w:szCs w:val="20"/>
        </w:rPr>
        <w:t>:</w:t>
      </w:r>
      <w:r>
        <w:rPr>
          <w:rFonts w:ascii="Times New Roman" w:eastAsia="宋体" w:hAnsi="Times New Roman"/>
          <w:b/>
          <w:i/>
          <w:sz w:val="20"/>
          <w:szCs w:val="20"/>
        </w:rPr>
        <w:t xml:space="preserve"> </w:t>
      </w:r>
      <w:r w:rsidRPr="00E2161F">
        <w:rPr>
          <w:rFonts w:ascii="Times New Roman" w:eastAsia="宋体" w:hAnsi="Times New Roman"/>
          <w:i/>
          <w:sz w:val="20"/>
          <w:szCs w:val="20"/>
        </w:rPr>
        <w:t>Different implementation of frequency reuse mode should be considered for beam management.</w:t>
      </w:r>
    </w:p>
    <w:p w14:paraId="6612D0BB" w14:textId="53562B28" w:rsidR="00103ADE" w:rsidRDefault="001C3113" w:rsidP="001C3113">
      <w:pPr>
        <w:spacing w:beforeLines="50" w:before="120" w:afterLines="50" w:after="120" w:line="240" w:lineRule="auto"/>
        <w:ind w:left="420"/>
        <w:rPr>
          <w:i/>
          <w:sz w:val="20"/>
          <w:highlight w:val="lightGray"/>
        </w:rPr>
      </w:pPr>
      <w:r w:rsidRPr="004607D9">
        <w:rPr>
          <w:rFonts w:ascii="Times New Roman" w:eastAsia="宋体" w:hAnsi="Times New Roman"/>
          <w:b/>
          <w:i/>
          <w:sz w:val="20"/>
          <w:szCs w:val="20"/>
        </w:rPr>
        <w:lastRenderedPageBreak/>
        <w:t>Proposal</w:t>
      </w:r>
      <w:r w:rsidRPr="004607D9">
        <w:rPr>
          <w:rFonts w:ascii="Times New Roman" w:eastAsia="宋体" w:hAnsi="Times New Roman" w:hint="eastAsia"/>
          <w:b/>
          <w:i/>
          <w:sz w:val="20"/>
          <w:szCs w:val="20"/>
        </w:rPr>
        <w:t xml:space="preserve"> </w:t>
      </w:r>
      <w:r>
        <w:rPr>
          <w:rFonts w:ascii="Times New Roman" w:eastAsia="宋体" w:hAnsi="Times New Roman"/>
          <w:b/>
          <w:i/>
          <w:sz w:val="20"/>
          <w:szCs w:val="20"/>
        </w:rPr>
        <w:t>9</w:t>
      </w:r>
      <w:r>
        <w:rPr>
          <w:rFonts w:ascii="Times New Roman" w:eastAsia="宋体" w:hAnsi="Times New Roman" w:hint="eastAsia"/>
          <w:b/>
          <w:i/>
          <w:sz w:val="20"/>
          <w:szCs w:val="20"/>
        </w:rPr>
        <w:t>:</w:t>
      </w:r>
      <w:r>
        <w:rPr>
          <w:rFonts w:ascii="Times New Roman" w:eastAsia="宋体" w:hAnsi="Times New Roman"/>
          <w:b/>
          <w:i/>
          <w:sz w:val="20"/>
          <w:szCs w:val="20"/>
        </w:rPr>
        <w:t xml:space="preserve"> </w:t>
      </w:r>
      <w:r w:rsidR="00B21EC6">
        <w:rPr>
          <w:rFonts w:ascii="Times New Roman" w:eastAsia="宋体" w:hAnsi="Times New Roman"/>
          <w:i/>
          <w:sz w:val="20"/>
          <w:szCs w:val="20"/>
        </w:rPr>
        <w:t>Enhancement</w:t>
      </w:r>
      <w:r w:rsidRPr="006652A5">
        <w:rPr>
          <w:rFonts w:ascii="Times New Roman" w:eastAsia="宋体" w:hAnsi="Times New Roman"/>
          <w:i/>
          <w:sz w:val="20"/>
          <w:szCs w:val="20"/>
        </w:rPr>
        <w:t xml:space="preserve"> on the timing relationship </w:t>
      </w:r>
      <w:r>
        <w:rPr>
          <w:rFonts w:ascii="Times New Roman" w:eastAsia="宋体" w:hAnsi="Times New Roman"/>
          <w:i/>
          <w:sz w:val="20"/>
          <w:szCs w:val="20"/>
        </w:rPr>
        <w:t>together with corresponding TA maintenance mechanism is needed.</w:t>
      </w:r>
      <w:r w:rsidRPr="006652A5">
        <w:rPr>
          <w:rFonts w:ascii="Times New Roman" w:eastAsia="宋体" w:hAnsi="Times New Roman"/>
          <w:i/>
          <w:sz w:val="20"/>
          <w:szCs w:val="20"/>
        </w:rPr>
        <w:t xml:space="preserve"> </w:t>
      </w:r>
    </w:p>
    <w:p w14:paraId="7ADE8CFE" w14:textId="77777777" w:rsidR="00103ADE" w:rsidRDefault="00E106CC">
      <w:pPr>
        <w:pStyle w:val="Heading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p>
    <w:p w14:paraId="12DCE7E6" w14:textId="6A289BEA" w:rsidR="00D21EDC" w:rsidRPr="004607D9" w:rsidRDefault="00D21EDC" w:rsidP="00D21EDC">
      <w:pPr>
        <w:pStyle w:val="ListParagraph1"/>
        <w:numPr>
          <w:ilvl w:val="0"/>
          <w:numId w:val="9"/>
        </w:numPr>
        <w:spacing w:after="0" w:line="240" w:lineRule="auto"/>
        <w:ind w:left="505" w:hanging="505"/>
        <w:rPr>
          <w:rFonts w:ascii="Times New Roman" w:hAnsi="Times New Roman"/>
          <w:sz w:val="20"/>
          <w:szCs w:val="20"/>
        </w:rPr>
      </w:pPr>
      <w:bookmarkStart w:id="8" w:name="_Ref40282619"/>
      <w:r w:rsidRPr="004607D9">
        <w:rPr>
          <w:rFonts w:ascii="Times New Roman" w:hAnsi="Times New Roman"/>
          <w:sz w:val="20"/>
          <w:szCs w:val="20"/>
        </w:rPr>
        <w:t>R</w:t>
      </w:r>
      <w:r>
        <w:rPr>
          <w:rFonts w:ascii="Times New Roman" w:hAnsi="Times New Roman"/>
          <w:sz w:val="20"/>
          <w:szCs w:val="20"/>
        </w:rPr>
        <w:t>P</w:t>
      </w:r>
      <w:r w:rsidRPr="004607D9">
        <w:rPr>
          <w:rFonts w:ascii="Times New Roman" w:hAnsi="Times New Roman"/>
          <w:sz w:val="20"/>
          <w:szCs w:val="20"/>
        </w:rPr>
        <w:t>-19</w:t>
      </w:r>
      <w:r>
        <w:rPr>
          <w:rFonts w:ascii="Times New Roman" w:hAnsi="Times New Roman"/>
          <w:sz w:val="20"/>
          <w:szCs w:val="20"/>
        </w:rPr>
        <w:t>3234</w:t>
      </w:r>
      <w:r w:rsidRPr="004607D9">
        <w:rPr>
          <w:rFonts w:ascii="Times New Roman" w:hAnsi="Times New Roman"/>
          <w:sz w:val="20"/>
          <w:szCs w:val="20"/>
        </w:rPr>
        <w:t xml:space="preserve"> </w:t>
      </w:r>
      <w:r w:rsidR="00766275">
        <w:rPr>
          <w:rFonts w:ascii="Times New Roman" w:hAnsi="Times New Roman"/>
          <w:sz w:val="20"/>
          <w:szCs w:val="20"/>
        </w:rPr>
        <w:t>WI for s</w:t>
      </w:r>
      <w:r w:rsidRPr="00E2322E">
        <w:rPr>
          <w:rFonts w:ascii="Times New Roman" w:hAnsi="Times New Roman"/>
          <w:sz w:val="20"/>
          <w:szCs w:val="20"/>
        </w:rPr>
        <w:t>olutions for NR to support non-terrestrial networks (NTN)</w:t>
      </w:r>
      <w:r w:rsidR="00766275">
        <w:rPr>
          <w:rFonts w:ascii="Times New Roman" w:hAnsi="Times New Roman"/>
          <w:sz w:val="20"/>
          <w:szCs w:val="20"/>
        </w:rPr>
        <w:t>, RAN#86</w:t>
      </w:r>
      <w:bookmarkEnd w:id="8"/>
    </w:p>
    <w:p w14:paraId="724C498B" w14:textId="27D67579" w:rsidR="00103ADE" w:rsidRPr="00F53246" w:rsidRDefault="00766275" w:rsidP="00F53246">
      <w:pPr>
        <w:pStyle w:val="ListParagraph1"/>
        <w:numPr>
          <w:ilvl w:val="0"/>
          <w:numId w:val="9"/>
        </w:numPr>
        <w:spacing w:after="0" w:line="240" w:lineRule="auto"/>
        <w:ind w:left="505" w:hanging="505"/>
        <w:rPr>
          <w:rFonts w:ascii="Times New Roman" w:hAnsi="Times New Roman"/>
          <w:sz w:val="20"/>
          <w:szCs w:val="20"/>
        </w:rPr>
      </w:pPr>
      <w:bookmarkStart w:id="9" w:name="_Ref40176575"/>
      <w:r w:rsidRPr="00F53246">
        <w:rPr>
          <w:rFonts w:ascii="Times New Roman" w:hAnsi="Times New Roman"/>
          <w:sz w:val="20"/>
          <w:szCs w:val="20"/>
        </w:rPr>
        <w:t>TR 38.821 Solutions for NR to support non-terrestrial networks (NTN)</w:t>
      </w:r>
      <w:r w:rsidR="00ED76E9" w:rsidRPr="00F53246">
        <w:rPr>
          <w:rFonts w:ascii="Times New Roman" w:hAnsi="Times New Roman"/>
          <w:sz w:val="20"/>
          <w:szCs w:val="20"/>
        </w:rPr>
        <w:t>.</w:t>
      </w:r>
      <w:bookmarkEnd w:id="9"/>
    </w:p>
    <w:sectPr w:rsidR="00103ADE" w:rsidRPr="00F5324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75ECB" w14:textId="77777777" w:rsidR="0068710D" w:rsidRDefault="0068710D" w:rsidP="00885657">
      <w:pPr>
        <w:spacing w:after="0" w:line="240" w:lineRule="auto"/>
      </w:pPr>
      <w:r>
        <w:separator/>
      </w:r>
    </w:p>
  </w:endnote>
  <w:endnote w:type="continuationSeparator" w:id="0">
    <w:p w14:paraId="44ECBC3C" w14:textId="77777777" w:rsidR="0068710D" w:rsidRDefault="0068710D" w:rsidP="008856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0847F" w14:textId="77777777" w:rsidR="0068710D" w:rsidRDefault="0068710D" w:rsidP="00885657">
      <w:pPr>
        <w:spacing w:after="0" w:line="240" w:lineRule="auto"/>
      </w:pPr>
      <w:r>
        <w:separator/>
      </w:r>
    </w:p>
  </w:footnote>
  <w:footnote w:type="continuationSeparator" w:id="0">
    <w:p w14:paraId="697991B2" w14:textId="77777777" w:rsidR="0068710D" w:rsidRDefault="0068710D" w:rsidP="008856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5E067EA"/>
    <w:multiLevelType w:val="singleLevel"/>
    <w:tmpl w:val="85E067EA"/>
    <w:lvl w:ilvl="0">
      <w:start w:val="1"/>
      <w:numFmt w:val="decimal"/>
      <w:lvlText w:val="(%1)"/>
      <w:lvlJc w:val="left"/>
      <w:pPr>
        <w:tabs>
          <w:tab w:val="left" w:pos="732"/>
        </w:tabs>
        <w:ind w:left="420"/>
      </w:pPr>
    </w:lvl>
  </w:abstractNum>
  <w:abstractNum w:abstractNumId="1" w15:restartNumberingAfterBreak="0">
    <w:nsid w:val="C4012F31"/>
    <w:multiLevelType w:val="singleLevel"/>
    <w:tmpl w:val="C4012F31"/>
    <w:lvl w:ilvl="0">
      <w:start w:val="1"/>
      <w:numFmt w:val="decimal"/>
      <w:suff w:val="space"/>
      <w:lvlText w:val="(%1)"/>
      <w:lvlJc w:val="left"/>
    </w:lvl>
  </w:abstractNum>
  <w:abstractNum w:abstractNumId="2" w15:restartNumberingAfterBreak="0">
    <w:nsid w:val="02552047"/>
    <w:multiLevelType w:val="multilevel"/>
    <w:tmpl w:val="02552047"/>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3ED4662"/>
    <w:multiLevelType w:val="hybridMultilevel"/>
    <w:tmpl w:val="755A766C"/>
    <w:lvl w:ilvl="0" w:tplc="03B81AC6">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045A0D89"/>
    <w:multiLevelType w:val="hybridMultilevel"/>
    <w:tmpl w:val="D7C8B3E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49A3CF0"/>
    <w:multiLevelType w:val="hybridMultilevel"/>
    <w:tmpl w:val="EF202C12"/>
    <w:lvl w:ilvl="0" w:tplc="04090001">
      <w:start w:val="1"/>
      <w:numFmt w:val="bullet"/>
      <w:lvlText w:val=""/>
      <w:lvlJc w:val="left"/>
      <w:pPr>
        <w:ind w:left="1700" w:hanging="420"/>
      </w:pPr>
      <w:rPr>
        <w:rFonts w:ascii="Wingdings" w:hAnsi="Wingdings" w:hint="default"/>
      </w:rPr>
    </w:lvl>
    <w:lvl w:ilvl="1" w:tplc="04090003" w:tentative="1">
      <w:start w:val="1"/>
      <w:numFmt w:val="bullet"/>
      <w:lvlText w:val=""/>
      <w:lvlJc w:val="left"/>
      <w:pPr>
        <w:ind w:left="2120" w:hanging="420"/>
      </w:pPr>
      <w:rPr>
        <w:rFonts w:ascii="Wingdings" w:hAnsi="Wingdings" w:hint="default"/>
      </w:rPr>
    </w:lvl>
    <w:lvl w:ilvl="2" w:tplc="04090005" w:tentative="1">
      <w:start w:val="1"/>
      <w:numFmt w:val="bullet"/>
      <w:lvlText w:val=""/>
      <w:lvlJc w:val="left"/>
      <w:pPr>
        <w:ind w:left="2540" w:hanging="420"/>
      </w:pPr>
      <w:rPr>
        <w:rFonts w:ascii="Wingdings" w:hAnsi="Wingdings" w:hint="default"/>
      </w:rPr>
    </w:lvl>
    <w:lvl w:ilvl="3" w:tplc="04090001" w:tentative="1">
      <w:start w:val="1"/>
      <w:numFmt w:val="bullet"/>
      <w:lvlText w:val=""/>
      <w:lvlJc w:val="left"/>
      <w:pPr>
        <w:ind w:left="2960" w:hanging="420"/>
      </w:pPr>
      <w:rPr>
        <w:rFonts w:ascii="Wingdings" w:hAnsi="Wingdings" w:hint="default"/>
      </w:rPr>
    </w:lvl>
    <w:lvl w:ilvl="4" w:tplc="04090003" w:tentative="1">
      <w:start w:val="1"/>
      <w:numFmt w:val="bullet"/>
      <w:lvlText w:val=""/>
      <w:lvlJc w:val="left"/>
      <w:pPr>
        <w:ind w:left="3380" w:hanging="420"/>
      </w:pPr>
      <w:rPr>
        <w:rFonts w:ascii="Wingdings" w:hAnsi="Wingdings" w:hint="default"/>
      </w:rPr>
    </w:lvl>
    <w:lvl w:ilvl="5" w:tplc="04090005" w:tentative="1">
      <w:start w:val="1"/>
      <w:numFmt w:val="bullet"/>
      <w:lvlText w:val=""/>
      <w:lvlJc w:val="left"/>
      <w:pPr>
        <w:ind w:left="3800" w:hanging="420"/>
      </w:pPr>
      <w:rPr>
        <w:rFonts w:ascii="Wingdings" w:hAnsi="Wingdings" w:hint="default"/>
      </w:rPr>
    </w:lvl>
    <w:lvl w:ilvl="6" w:tplc="04090001" w:tentative="1">
      <w:start w:val="1"/>
      <w:numFmt w:val="bullet"/>
      <w:lvlText w:val=""/>
      <w:lvlJc w:val="left"/>
      <w:pPr>
        <w:ind w:left="4220" w:hanging="420"/>
      </w:pPr>
      <w:rPr>
        <w:rFonts w:ascii="Wingdings" w:hAnsi="Wingdings" w:hint="default"/>
      </w:rPr>
    </w:lvl>
    <w:lvl w:ilvl="7" w:tplc="04090003" w:tentative="1">
      <w:start w:val="1"/>
      <w:numFmt w:val="bullet"/>
      <w:lvlText w:val=""/>
      <w:lvlJc w:val="left"/>
      <w:pPr>
        <w:ind w:left="4640" w:hanging="420"/>
      </w:pPr>
      <w:rPr>
        <w:rFonts w:ascii="Wingdings" w:hAnsi="Wingdings" w:hint="default"/>
      </w:rPr>
    </w:lvl>
    <w:lvl w:ilvl="8" w:tplc="04090005" w:tentative="1">
      <w:start w:val="1"/>
      <w:numFmt w:val="bullet"/>
      <w:lvlText w:val=""/>
      <w:lvlJc w:val="left"/>
      <w:pPr>
        <w:ind w:left="5060" w:hanging="420"/>
      </w:pPr>
      <w:rPr>
        <w:rFonts w:ascii="Wingdings" w:hAnsi="Wingdings" w:hint="default"/>
      </w:rPr>
    </w:lvl>
  </w:abstractNum>
  <w:abstractNum w:abstractNumId="6" w15:restartNumberingAfterBreak="0">
    <w:nsid w:val="06EF37B6"/>
    <w:multiLevelType w:val="hybridMultilevel"/>
    <w:tmpl w:val="0B1C8310"/>
    <w:lvl w:ilvl="0" w:tplc="743ECD1E">
      <w:start w:val="1"/>
      <w:numFmt w:val="bullet"/>
      <w:lvlText w:val=""/>
      <w:lvlJc w:val="left"/>
      <w:pPr>
        <w:ind w:left="780" w:hanging="360"/>
      </w:pPr>
      <w:rPr>
        <w:rFonts w:ascii="Symbol" w:hAnsi="Symbol" w:hint="default"/>
        <w:lang w:val="en-US"/>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097B56C5"/>
    <w:multiLevelType w:val="hybridMultilevel"/>
    <w:tmpl w:val="8FF87FCC"/>
    <w:lvl w:ilvl="0" w:tplc="0409000F">
      <w:start w:val="1"/>
      <w:numFmt w:val="decimal"/>
      <w:lvlText w:val="%1."/>
      <w:lvlJc w:val="left"/>
      <w:pPr>
        <w:ind w:left="1200" w:hanging="420"/>
      </w:pPr>
      <w:rPr>
        <w:rFont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8" w15:restartNumberingAfterBreak="0">
    <w:nsid w:val="0BC5313F"/>
    <w:multiLevelType w:val="hybridMultilevel"/>
    <w:tmpl w:val="1F58F86E"/>
    <w:lvl w:ilvl="0" w:tplc="ABDA59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646BD0"/>
    <w:multiLevelType w:val="hybridMultilevel"/>
    <w:tmpl w:val="CCC65AF8"/>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1" w15:restartNumberingAfterBreak="0">
    <w:nsid w:val="39C74BB0"/>
    <w:multiLevelType w:val="hybridMultilevel"/>
    <w:tmpl w:val="D264CD52"/>
    <w:lvl w:ilvl="0" w:tplc="CF4ACAF4">
      <w:start w:val="1"/>
      <w:numFmt w:val="bullet"/>
      <w:lvlText w:val=""/>
      <w:lvlJc w:val="left"/>
      <w:pPr>
        <w:ind w:left="860" w:hanging="420"/>
      </w:pPr>
      <w:rPr>
        <w:rFonts w:ascii="Symbol" w:hAnsi="Symbol" w:hint="default"/>
        <w:lang w:val="en-GB"/>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2" w15:restartNumberingAfterBreak="0">
    <w:nsid w:val="39E2592A"/>
    <w:multiLevelType w:val="hybridMultilevel"/>
    <w:tmpl w:val="B8D0BB40"/>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E0A602A"/>
    <w:multiLevelType w:val="singleLevel"/>
    <w:tmpl w:val="4E0A602A"/>
    <w:lvl w:ilvl="0">
      <w:start w:val="1"/>
      <w:numFmt w:val="decimal"/>
      <w:suff w:val="space"/>
      <w:lvlText w:val="(%1)"/>
      <w:lvlJc w:val="left"/>
      <w:pPr>
        <w:ind w:left="420"/>
      </w:pPr>
    </w:lvl>
  </w:abstractNum>
  <w:abstractNum w:abstractNumId="16" w15:restartNumberingAfterBreak="0">
    <w:nsid w:val="55CD66B1"/>
    <w:multiLevelType w:val="multilevel"/>
    <w:tmpl w:val="55CD66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3F3742"/>
    <w:multiLevelType w:val="hybridMultilevel"/>
    <w:tmpl w:val="2F2AC57E"/>
    <w:lvl w:ilvl="0" w:tplc="2332AC3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5AB17268"/>
    <w:multiLevelType w:val="hybridMultilevel"/>
    <w:tmpl w:val="9BD0179A"/>
    <w:lvl w:ilvl="0" w:tplc="62D2A4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5B17BC"/>
    <w:multiLevelType w:val="hybridMultilevel"/>
    <w:tmpl w:val="8FF87FCC"/>
    <w:lvl w:ilvl="0" w:tplc="0409000F">
      <w:start w:val="1"/>
      <w:numFmt w:val="decimal"/>
      <w:lvlText w:val="%1."/>
      <w:lvlJc w:val="left"/>
      <w:pPr>
        <w:ind w:left="1200" w:hanging="420"/>
      </w:pPr>
      <w:rPr>
        <w:rFont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0" w15:restartNumberingAfterBreak="0">
    <w:nsid w:val="7C675A53"/>
    <w:multiLevelType w:val="hybridMultilevel"/>
    <w:tmpl w:val="DBCA93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9"/>
  </w:num>
  <w:num w:numId="6">
    <w:abstractNumId w:val="1"/>
  </w:num>
  <w:num w:numId="7">
    <w:abstractNumId w:val="0"/>
  </w:num>
  <w:num w:numId="8">
    <w:abstractNumId w:val="15"/>
  </w:num>
  <w:num w:numId="9">
    <w:abstractNumId w:val="14"/>
  </w:num>
  <w:num w:numId="10">
    <w:abstractNumId w:val="8"/>
  </w:num>
  <w:num w:numId="11">
    <w:abstractNumId w:val="4"/>
  </w:num>
  <w:num w:numId="12">
    <w:abstractNumId w:val="12"/>
  </w:num>
  <w:num w:numId="13">
    <w:abstractNumId w:val="19"/>
  </w:num>
  <w:num w:numId="14">
    <w:abstractNumId w:val="18"/>
  </w:num>
  <w:num w:numId="15">
    <w:abstractNumId w:val="7"/>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0"/>
  </w:num>
  <w:num w:numId="19">
    <w:abstractNumId w:val="11"/>
  </w:num>
  <w:num w:numId="20">
    <w:abstractNumId w:val="17"/>
  </w:num>
  <w:num w:numId="21">
    <w:abstractNumId w:val="6"/>
  </w:num>
  <w:num w:numId="22">
    <w:abstractNumId w:val="5"/>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ADE"/>
    <w:rsid w:val="00002418"/>
    <w:rsid w:val="00004E88"/>
    <w:rsid w:val="00005B14"/>
    <w:rsid w:val="00015039"/>
    <w:rsid w:val="00015132"/>
    <w:rsid w:val="00021AAE"/>
    <w:rsid w:val="00022E51"/>
    <w:rsid w:val="0002404A"/>
    <w:rsid w:val="000255C7"/>
    <w:rsid w:val="000305EC"/>
    <w:rsid w:val="0003439E"/>
    <w:rsid w:val="00042798"/>
    <w:rsid w:val="00043AF2"/>
    <w:rsid w:val="00044F8D"/>
    <w:rsid w:val="00046EC1"/>
    <w:rsid w:val="00052ACC"/>
    <w:rsid w:val="00053670"/>
    <w:rsid w:val="00054B9E"/>
    <w:rsid w:val="0005556D"/>
    <w:rsid w:val="0005679C"/>
    <w:rsid w:val="000600A4"/>
    <w:rsid w:val="0006445C"/>
    <w:rsid w:val="00067072"/>
    <w:rsid w:val="00082E56"/>
    <w:rsid w:val="00085425"/>
    <w:rsid w:val="0008799A"/>
    <w:rsid w:val="00091DB0"/>
    <w:rsid w:val="000929D3"/>
    <w:rsid w:val="00096412"/>
    <w:rsid w:val="00096975"/>
    <w:rsid w:val="00097C29"/>
    <w:rsid w:val="000A0C3E"/>
    <w:rsid w:val="000A2896"/>
    <w:rsid w:val="000B512D"/>
    <w:rsid w:val="000C1944"/>
    <w:rsid w:val="000C3A22"/>
    <w:rsid w:val="000C4C4D"/>
    <w:rsid w:val="000C5487"/>
    <w:rsid w:val="000C600C"/>
    <w:rsid w:val="000C6104"/>
    <w:rsid w:val="000D2FFB"/>
    <w:rsid w:val="000D5861"/>
    <w:rsid w:val="000D598F"/>
    <w:rsid w:val="000E6592"/>
    <w:rsid w:val="000E7075"/>
    <w:rsid w:val="000F22A0"/>
    <w:rsid w:val="000F4FB7"/>
    <w:rsid w:val="000F7322"/>
    <w:rsid w:val="000F785C"/>
    <w:rsid w:val="00103ADE"/>
    <w:rsid w:val="001053A6"/>
    <w:rsid w:val="001175A0"/>
    <w:rsid w:val="00117825"/>
    <w:rsid w:val="00120E8A"/>
    <w:rsid w:val="00127950"/>
    <w:rsid w:val="001366F7"/>
    <w:rsid w:val="001369F6"/>
    <w:rsid w:val="001401D1"/>
    <w:rsid w:val="0014136C"/>
    <w:rsid w:val="0014315C"/>
    <w:rsid w:val="001455B4"/>
    <w:rsid w:val="00152E17"/>
    <w:rsid w:val="00163958"/>
    <w:rsid w:val="00163E3A"/>
    <w:rsid w:val="0017178D"/>
    <w:rsid w:val="00174EE5"/>
    <w:rsid w:val="00176496"/>
    <w:rsid w:val="00177052"/>
    <w:rsid w:val="0019297F"/>
    <w:rsid w:val="001964C6"/>
    <w:rsid w:val="001A040E"/>
    <w:rsid w:val="001A27EA"/>
    <w:rsid w:val="001A74B5"/>
    <w:rsid w:val="001B0350"/>
    <w:rsid w:val="001B1525"/>
    <w:rsid w:val="001C3113"/>
    <w:rsid w:val="001C34AE"/>
    <w:rsid w:val="001C53EA"/>
    <w:rsid w:val="001D3FCD"/>
    <w:rsid w:val="001D4C5A"/>
    <w:rsid w:val="001D59E7"/>
    <w:rsid w:val="001D7DDA"/>
    <w:rsid w:val="001E27E0"/>
    <w:rsid w:val="001F42FD"/>
    <w:rsid w:val="001F532D"/>
    <w:rsid w:val="001F73F8"/>
    <w:rsid w:val="00206259"/>
    <w:rsid w:val="00211192"/>
    <w:rsid w:val="00215B4B"/>
    <w:rsid w:val="00215C0C"/>
    <w:rsid w:val="00222B41"/>
    <w:rsid w:val="002239D1"/>
    <w:rsid w:val="002260BF"/>
    <w:rsid w:val="002277AA"/>
    <w:rsid w:val="00230E2F"/>
    <w:rsid w:val="0024089A"/>
    <w:rsid w:val="0024761D"/>
    <w:rsid w:val="002509D8"/>
    <w:rsid w:val="00255D8E"/>
    <w:rsid w:val="00272F96"/>
    <w:rsid w:val="002749B2"/>
    <w:rsid w:val="002924F9"/>
    <w:rsid w:val="0029575D"/>
    <w:rsid w:val="002A03BF"/>
    <w:rsid w:val="002A431F"/>
    <w:rsid w:val="002A7E58"/>
    <w:rsid w:val="002B4341"/>
    <w:rsid w:val="002B5408"/>
    <w:rsid w:val="002B6229"/>
    <w:rsid w:val="002C5BB8"/>
    <w:rsid w:val="002C5C2D"/>
    <w:rsid w:val="002C636A"/>
    <w:rsid w:val="002C7437"/>
    <w:rsid w:val="002D35C9"/>
    <w:rsid w:val="002D3617"/>
    <w:rsid w:val="002D74A4"/>
    <w:rsid w:val="002E2D9B"/>
    <w:rsid w:val="002E5A0C"/>
    <w:rsid w:val="002E6858"/>
    <w:rsid w:val="002E7D93"/>
    <w:rsid w:val="002F0209"/>
    <w:rsid w:val="002F2A52"/>
    <w:rsid w:val="002F37E8"/>
    <w:rsid w:val="002F67A2"/>
    <w:rsid w:val="002F67ED"/>
    <w:rsid w:val="002F7433"/>
    <w:rsid w:val="00300887"/>
    <w:rsid w:val="00301393"/>
    <w:rsid w:val="00301C35"/>
    <w:rsid w:val="00303EF0"/>
    <w:rsid w:val="00305DE0"/>
    <w:rsid w:val="00313773"/>
    <w:rsid w:val="00313AD9"/>
    <w:rsid w:val="00313D16"/>
    <w:rsid w:val="00317C7F"/>
    <w:rsid w:val="00320CAE"/>
    <w:rsid w:val="0033281C"/>
    <w:rsid w:val="00334734"/>
    <w:rsid w:val="003405B7"/>
    <w:rsid w:val="003409CF"/>
    <w:rsid w:val="00350FBC"/>
    <w:rsid w:val="00351908"/>
    <w:rsid w:val="00352086"/>
    <w:rsid w:val="003557F6"/>
    <w:rsid w:val="003634E2"/>
    <w:rsid w:val="003643F8"/>
    <w:rsid w:val="0037065F"/>
    <w:rsid w:val="0037266D"/>
    <w:rsid w:val="00375C1F"/>
    <w:rsid w:val="003813C9"/>
    <w:rsid w:val="003821A4"/>
    <w:rsid w:val="00384A17"/>
    <w:rsid w:val="00387508"/>
    <w:rsid w:val="00391906"/>
    <w:rsid w:val="0039193E"/>
    <w:rsid w:val="003933F1"/>
    <w:rsid w:val="00396FEB"/>
    <w:rsid w:val="003A0F24"/>
    <w:rsid w:val="003A1352"/>
    <w:rsid w:val="003A2742"/>
    <w:rsid w:val="003A2EE6"/>
    <w:rsid w:val="003A3310"/>
    <w:rsid w:val="003A420A"/>
    <w:rsid w:val="003A519F"/>
    <w:rsid w:val="003B1113"/>
    <w:rsid w:val="003C54CC"/>
    <w:rsid w:val="003C562C"/>
    <w:rsid w:val="003E10DC"/>
    <w:rsid w:val="003E21E9"/>
    <w:rsid w:val="003E239D"/>
    <w:rsid w:val="003E4FCA"/>
    <w:rsid w:val="003E4FD3"/>
    <w:rsid w:val="003F16AA"/>
    <w:rsid w:val="003F2293"/>
    <w:rsid w:val="003F7954"/>
    <w:rsid w:val="00402656"/>
    <w:rsid w:val="00406247"/>
    <w:rsid w:val="0041746D"/>
    <w:rsid w:val="00417601"/>
    <w:rsid w:val="00417A84"/>
    <w:rsid w:val="00422186"/>
    <w:rsid w:val="0042521E"/>
    <w:rsid w:val="0042651B"/>
    <w:rsid w:val="0043065A"/>
    <w:rsid w:val="004318CA"/>
    <w:rsid w:val="00431B46"/>
    <w:rsid w:val="00431D3C"/>
    <w:rsid w:val="00436FE4"/>
    <w:rsid w:val="0044070C"/>
    <w:rsid w:val="004408D1"/>
    <w:rsid w:val="00446894"/>
    <w:rsid w:val="00446BAA"/>
    <w:rsid w:val="00446F38"/>
    <w:rsid w:val="00452D85"/>
    <w:rsid w:val="00453D6C"/>
    <w:rsid w:val="00456C5B"/>
    <w:rsid w:val="0045733E"/>
    <w:rsid w:val="00463942"/>
    <w:rsid w:val="004702C2"/>
    <w:rsid w:val="004729EF"/>
    <w:rsid w:val="00484022"/>
    <w:rsid w:val="00486487"/>
    <w:rsid w:val="00490561"/>
    <w:rsid w:val="00492CAD"/>
    <w:rsid w:val="004945B1"/>
    <w:rsid w:val="00494A92"/>
    <w:rsid w:val="00495944"/>
    <w:rsid w:val="00495A57"/>
    <w:rsid w:val="004A15E7"/>
    <w:rsid w:val="004B05AC"/>
    <w:rsid w:val="004B27B7"/>
    <w:rsid w:val="004B37BB"/>
    <w:rsid w:val="004C047C"/>
    <w:rsid w:val="004C1572"/>
    <w:rsid w:val="004C32AB"/>
    <w:rsid w:val="004C35CF"/>
    <w:rsid w:val="004D58FF"/>
    <w:rsid w:val="004D59E5"/>
    <w:rsid w:val="004D76CF"/>
    <w:rsid w:val="004E26D6"/>
    <w:rsid w:val="004E5051"/>
    <w:rsid w:val="004E5664"/>
    <w:rsid w:val="004E6534"/>
    <w:rsid w:val="004F004C"/>
    <w:rsid w:val="004F09C8"/>
    <w:rsid w:val="0050203F"/>
    <w:rsid w:val="00503202"/>
    <w:rsid w:val="0050481A"/>
    <w:rsid w:val="00514A5F"/>
    <w:rsid w:val="00520474"/>
    <w:rsid w:val="005245D8"/>
    <w:rsid w:val="00527981"/>
    <w:rsid w:val="00541AC2"/>
    <w:rsid w:val="0054377D"/>
    <w:rsid w:val="00547EED"/>
    <w:rsid w:val="0055515C"/>
    <w:rsid w:val="00555635"/>
    <w:rsid w:val="00557DF7"/>
    <w:rsid w:val="00560112"/>
    <w:rsid w:val="0056072D"/>
    <w:rsid w:val="005631E5"/>
    <w:rsid w:val="00577FA3"/>
    <w:rsid w:val="005800AE"/>
    <w:rsid w:val="005818F2"/>
    <w:rsid w:val="0058467B"/>
    <w:rsid w:val="005847B4"/>
    <w:rsid w:val="00591A9A"/>
    <w:rsid w:val="005942C9"/>
    <w:rsid w:val="00595FF1"/>
    <w:rsid w:val="00596B55"/>
    <w:rsid w:val="005A50F5"/>
    <w:rsid w:val="005A6441"/>
    <w:rsid w:val="005A6487"/>
    <w:rsid w:val="005B0A1B"/>
    <w:rsid w:val="005B0FF6"/>
    <w:rsid w:val="005B4921"/>
    <w:rsid w:val="005B55FD"/>
    <w:rsid w:val="005B7EB5"/>
    <w:rsid w:val="005C1775"/>
    <w:rsid w:val="005C25C8"/>
    <w:rsid w:val="005C39A8"/>
    <w:rsid w:val="005C5C1D"/>
    <w:rsid w:val="005C6038"/>
    <w:rsid w:val="005C7591"/>
    <w:rsid w:val="005C7BD4"/>
    <w:rsid w:val="005D0FDD"/>
    <w:rsid w:val="005D13C0"/>
    <w:rsid w:val="005E4CFC"/>
    <w:rsid w:val="005E567C"/>
    <w:rsid w:val="005E5A35"/>
    <w:rsid w:val="005F347D"/>
    <w:rsid w:val="005F5FD1"/>
    <w:rsid w:val="005F6497"/>
    <w:rsid w:val="005F6A35"/>
    <w:rsid w:val="00600C3B"/>
    <w:rsid w:val="00604BE0"/>
    <w:rsid w:val="00605C52"/>
    <w:rsid w:val="006069F4"/>
    <w:rsid w:val="00617E3E"/>
    <w:rsid w:val="0062089C"/>
    <w:rsid w:val="006209D1"/>
    <w:rsid w:val="00620E03"/>
    <w:rsid w:val="00621317"/>
    <w:rsid w:val="00625539"/>
    <w:rsid w:val="00632335"/>
    <w:rsid w:val="006336DA"/>
    <w:rsid w:val="00633ED2"/>
    <w:rsid w:val="006401AA"/>
    <w:rsid w:val="00642581"/>
    <w:rsid w:val="00646900"/>
    <w:rsid w:val="0065067B"/>
    <w:rsid w:val="0065408D"/>
    <w:rsid w:val="006555CE"/>
    <w:rsid w:val="006570C0"/>
    <w:rsid w:val="00661B5D"/>
    <w:rsid w:val="006651B0"/>
    <w:rsid w:val="006652A5"/>
    <w:rsid w:val="0067386F"/>
    <w:rsid w:val="00673B49"/>
    <w:rsid w:val="00675B3E"/>
    <w:rsid w:val="0067706A"/>
    <w:rsid w:val="00680759"/>
    <w:rsid w:val="00681096"/>
    <w:rsid w:val="00682298"/>
    <w:rsid w:val="0068710D"/>
    <w:rsid w:val="00695773"/>
    <w:rsid w:val="006959F4"/>
    <w:rsid w:val="006A5005"/>
    <w:rsid w:val="006A770B"/>
    <w:rsid w:val="006A78AB"/>
    <w:rsid w:val="006B11B9"/>
    <w:rsid w:val="006B3E7B"/>
    <w:rsid w:val="006B44DE"/>
    <w:rsid w:val="006B68A9"/>
    <w:rsid w:val="006C5BED"/>
    <w:rsid w:val="006C63FA"/>
    <w:rsid w:val="006C7C94"/>
    <w:rsid w:val="006D02E7"/>
    <w:rsid w:val="006D267E"/>
    <w:rsid w:val="006D2F82"/>
    <w:rsid w:val="006D471A"/>
    <w:rsid w:val="006D5130"/>
    <w:rsid w:val="006E492C"/>
    <w:rsid w:val="006E56D5"/>
    <w:rsid w:val="006F05F7"/>
    <w:rsid w:val="006F2A5C"/>
    <w:rsid w:val="006F4431"/>
    <w:rsid w:val="006F72D5"/>
    <w:rsid w:val="006F72F6"/>
    <w:rsid w:val="007012CD"/>
    <w:rsid w:val="00702B90"/>
    <w:rsid w:val="0070447C"/>
    <w:rsid w:val="00711028"/>
    <w:rsid w:val="0071444C"/>
    <w:rsid w:val="0071629F"/>
    <w:rsid w:val="00716683"/>
    <w:rsid w:val="00720231"/>
    <w:rsid w:val="00720CE7"/>
    <w:rsid w:val="00721DCF"/>
    <w:rsid w:val="0072584B"/>
    <w:rsid w:val="00727CFC"/>
    <w:rsid w:val="00730741"/>
    <w:rsid w:val="00737944"/>
    <w:rsid w:val="007453DB"/>
    <w:rsid w:val="00745D0B"/>
    <w:rsid w:val="00746683"/>
    <w:rsid w:val="007571BD"/>
    <w:rsid w:val="00764DDF"/>
    <w:rsid w:val="00765D18"/>
    <w:rsid w:val="00766275"/>
    <w:rsid w:val="00766EC1"/>
    <w:rsid w:val="00770305"/>
    <w:rsid w:val="0077075F"/>
    <w:rsid w:val="0078436A"/>
    <w:rsid w:val="0078446D"/>
    <w:rsid w:val="00786908"/>
    <w:rsid w:val="007918C5"/>
    <w:rsid w:val="00792482"/>
    <w:rsid w:val="00795081"/>
    <w:rsid w:val="007A040B"/>
    <w:rsid w:val="007A29B5"/>
    <w:rsid w:val="007A4006"/>
    <w:rsid w:val="007A41C8"/>
    <w:rsid w:val="007A64E8"/>
    <w:rsid w:val="007A6D32"/>
    <w:rsid w:val="007A7E5E"/>
    <w:rsid w:val="007A7FCE"/>
    <w:rsid w:val="007B4875"/>
    <w:rsid w:val="007B5970"/>
    <w:rsid w:val="007C24BE"/>
    <w:rsid w:val="007C4DC2"/>
    <w:rsid w:val="007C6683"/>
    <w:rsid w:val="007C74EA"/>
    <w:rsid w:val="007D056B"/>
    <w:rsid w:val="007D0D62"/>
    <w:rsid w:val="007D21B4"/>
    <w:rsid w:val="007D38B5"/>
    <w:rsid w:val="007D544F"/>
    <w:rsid w:val="007D6245"/>
    <w:rsid w:val="007E3897"/>
    <w:rsid w:val="007E62AD"/>
    <w:rsid w:val="007E6927"/>
    <w:rsid w:val="007F19DB"/>
    <w:rsid w:val="007F4FDC"/>
    <w:rsid w:val="007F56C2"/>
    <w:rsid w:val="007F5D5F"/>
    <w:rsid w:val="00804E53"/>
    <w:rsid w:val="008073A4"/>
    <w:rsid w:val="00807AAA"/>
    <w:rsid w:val="00811502"/>
    <w:rsid w:val="00813870"/>
    <w:rsid w:val="00815139"/>
    <w:rsid w:val="0082555C"/>
    <w:rsid w:val="00825ED8"/>
    <w:rsid w:val="0084566C"/>
    <w:rsid w:val="00846BA7"/>
    <w:rsid w:val="0084712E"/>
    <w:rsid w:val="0085425D"/>
    <w:rsid w:val="00860235"/>
    <w:rsid w:val="00874A7F"/>
    <w:rsid w:val="00882746"/>
    <w:rsid w:val="00885657"/>
    <w:rsid w:val="00893F1F"/>
    <w:rsid w:val="008945C3"/>
    <w:rsid w:val="00895F0E"/>
    <w:rsid w:val="008A2C68"/>
    <w:rsid w:val="008B3AB6"/>
    <w:rsid w:val="008B5145"/>
    <w:rsid w:val="008B550C"/>
    <w:rsid w:val="008B7BC8"/>
    <w:rsid w:val="008C3882"/>
    <w:rsid w:val="008C67BD"/>
    <w:rsid w:val="008D1239"/>
    <w:rsid w:val="008E2C5C"/>
    <w:rsid w:val="008E4FCB"/>
    <w:rsid w:val="008F0532"/>
    <w:rsid w:val="008F066C"/>
    <w:rsid w:val="008F1507"/>
    <w:rsid w:val="008F198B"/>
    <w:rsid w:val="00903327"/>
    <w:rsid w:val="00906E21"/>
    <w:rsid w:val="00907734"/>
    <w:rsid w:val="00917598"/>
    <w:rsid w:val="00917DC8"/>
    <w:rsid w:val="009222AF"/>
    <w:rsid w:val="009264C7"/>
    <w:rsid w:val="00926F55"/>
    <w:rsid w:val="00933578"/>
    <w:rsid w:val="00934843"/>
    <w:rsid w:val="00954629"/>
    <w:rsid w:val="00954CFA"/>
    <w:rsid w:val="009562E2"/>
    <w:rsid w:val="009668B8"/>
    <w:rsid w:val="009679E4"/>
    <w:rsid w:val="009706AB"/>
    <w:rsid w:val="00976332"/>
    <w:rsid w:val="00976F12"/>
    <w:rsid w:val="00977D7C"/>
    <w:rsid w:val="00985A1E"/>
    <w:rsid w:val="00994264"/>
    <w:rsid w:val="00997A4E"/>
    <w:rsid w:val="009A3732"/>
    <w:rsid w:val="009A5E34"/>
    <w:rsid w:val="009A7160"/>
    <w:rsid w:val="009B0220"/>
    <w:rsid w:val="009B22D8"/>
    <w:rsid w:val="009B25EA"/>
    <w:rsid w:val="009B2F3A"/>
    <w:rsid w:val="009B32CE"/>
    <w:rsid w:val="009B40D9"/>
    <w:rsid w:val="009B73D9"/>
    <w:rsid w:val="009C7FA7"/>
    <w:rsid w:val="009D211C"/>
    <w:rsid w:val="009D2A8B"/>
    <w:rsid w:val="009D3883"/>
    <w:rsid w:val="009D56B7"/>
    <w:rsid w:val="009D5E95"/>
    <w:rsid w:val="009E4666"/>
    <w:rsid w:val="009E4CB9"/>
    <w:rsid w:val="009E640E"/>
    <w:rsid w:val="009F0869"/>
    <w:rsid w:val="009F1D1C"/>
    <w:rsid w:val="009F3086"/>
    <w:rsid w:val="009F362F"/>
    <w:rsid w:val="009F373D"/>
    <w:rsid w:val="009F644C"/>
    <w:rsid w:val="00A03212"/>
    <w:rsid w:val="00A03839"/>
    <w:rsid w:val="00A04D82"/>
    <w:rsid w:val="00A10285"/>
    <w:rsid w:val="00A12275"/>
    <w:rsid w:val="00A12AD7"/>
    <w:rsid w:val="00A245DD"/>
    <w:rsid w:val="00A25A90"/>
    <w:rsid w:val="00A25CDE"/>
    <w:rsid w:val="00A3094F"/>
    <w:rsid w:val="00A32A62"/>
    <w:rsid w:val="00A350E9"/>
    <w:rsid w:val="00A3612D"/>
    <w:rsid w:val="00A44480"/>
    <w:rsid w:val="00A46F5D"/>
    <w:rsid w:val="00A474D2"/>
    <w:rsid w:val="00A54BEB"/>
    <w:rsid w:val="00A57582"/>
    <w:rsid w:val="00A61063"/>
    <w:rsid w:val="00A61331"/>
    <w:rsid w:val="00A63C29"/>
    <w:rsid w:val="00A7397C"/>
    <w:rsid w:val="00A816AA"/>
    <w:rsid w:val="00A94BF2"/>
    <w:rsid w:val="00A94EC8"/>
    <w:rsid w:val="00AA4C65"/>
    <w:rsid w:val="00AA70BC"/>
    <w:rsid w:val="00AB0DB7"/>
    <w:rsid w:val="00AB0EA8"/>
    <w:rsid w:val="00AB50D9"/>
    <w:rsid w:val="00AB531C"/>
    <w:rsid w:val="00AB64AA"/>
    <w:rsid w:val="00AC0699"/>
    <w:rsid w:val="00AC259E"/>
    <w:rsid w:val="00AC79C6"/>
    <w:rsid w:val="00AD13D8"/>
    <w:rsid w:val="00AD16C8"/>
    <w:rsid w:val="00AD3CA7"/>
    <w:rsid w:val="00AD4472"/>
    <w:rsid w:val="00AD69BF"/>
    <w:rsid w:val="00AD7211"/>
    <w:rsid w:val="00AE15B3"/>
    <w:rsid w:val="00AE1E44"/>
    <w:rsid w:val="00AE2EB5"/>
    <w:rsid w:val="00AE32E6"/>
    <w:rsid w:val="00AE67CE"/>
    <w:rsid w:val="00AF0D2A"/>
    <w:rsid w:val="00AF3856"/>
    <w:rsid w:val="00AF684A"/>
    <w:rsid w:val="00AF6DB2"/>
    <w:rsid w:val="00B0190A"/>
    <w:rsid w:val="00B045E1"/>
    <w:rsid w:val="00B04F51"/>
    <w:rsid w:val="00B11BF6"/>
    <w:rsid w:val="00B12694"/>
    <w:rsid w:val="00B161C5"/>
    <w:rsid w:val="00B17FCC"/>
    <w:rsid w:val="00B21EC6"/>
    <w:rsid w:val="00B2484B"/>
    <w:rsid w:val="00B24A00"/>
    <w:rsid w:val="00B25439"/>
    <w:rsid w:val="00B408D6"/>
    <w:rsid w:val="00B427F7"/>
    <w:rsid w:val="00B501EC"/>
    <w:rsid w:val="00B50C54"/>
    <w:rsid w:val="00B510CB"/>
    <w:rsid w:val="00B5293E"/>
    <w:rsid w:val="00B53626"/>
    <w:rsid w:val="00B55D27"/>
    <w:rsid w:val="00B56073"/>
    <w:rsid w:val="00B5647A"/>
    <w:rsid w:val="00B619A3"/>
    <w:rsid w:val="00B621C9"/>
    <w:rsid w:val="00B65217"/>
    <w:rsid w:val="00B66140"/>
    <w:rsid w:val="00B67956"/>
    <w:rsid w:val="00B83DE8"/>
    <w:rsid w:val="00B87415"/>
    <w:rsid w:val="00B901D2"/>
    <w:rsid w:val="00B929BC"/>
    <w:rsid w:val="00B94B68"/>
    <w:rsid w:val="00B978BD"/>
    <w:rsid w:val="00B979BA"/>
    <w:rsid w:val="00BA0E38"/>
    <w:rsid w:val="00BA75F8"/>
    <w:rsid w:val="00BA767D"/>
    <w:rsid w:val="00BC06D9"/>
    <w:rsid w:val="00BC5A14"/>
    <w:rsid w:val="00BD2FBB"/>
    <w:rsid w:val="00BD323C"/>
    <w:rsid w:val="00BD5771"/>
    <w:rsid w:val="00BD7A06"/>
    <w:rsid w:val="00BE2A83"/>
    <w:rsid w:val="00BE4BC8"/>
    <w:rsid w:val="00BE4D81"/>
    <w:rsid w:val="00BE5C58"/>
    <w:rsid w:val="00BF0BA7"/>
    <w:rsid w:val="00BF1A30"/>
    <w:rsid w:val="00BF728A"/>
    <w:rsid w:val="00C00F13"/>
    <w:rsid w:val="00C018F6"/>
    <w:rsid w:val="00C075FA"/>
    <w:rsid w:val="00C07772"/>
    <w:rsid w:val="00C152CA"/>
    <w:rsid w:val="00C20B8F"/>
    <w:rsid w:val="00C219D5"/>
    <w:rsid w:val="00C2308D"/>
    <w:rsid w:val="00C2562B"/>
    <w:rsid w:val="00C278C9"/>
    <w:rsid w:val="00C30416"/>
    <w:rsid w:val="00C30A6F"/>
    <w:rsid w:val="00C318DE"/>
    <w:rsid w:val="00C463DC"/>
    <w:rsid w:val="00C5050F"/>
    <w:rsid w:val="00C50F47"/>
    <w:rsid w:val="00C52198"/>
    <w:rsid w:val="00C524B6"/>
    <w:rsid w:val="00C5795F"/>
    <w:rsid w:val="00C619DC"/>
    <w:rsid w:val="00C734E4"/>
    <w:rsid w:val="00C74B5A"/>
    <w:rsid w:val="00C90EA9"/>
    <w:rsid w:val="00CA1224"/>
    <w:rsid w:val="00CB165F"/>
    <w:rsid w:val="00CB3621"/>
    <w:rsid w:val="00CD08DD"/>
    <w:rsid w:val="00CD2824"/>
    <w:rsid w:val="00CD7641"/>
    <w:rsid w:val="00CE05DB"/>
    <w:rsid w:val="00CE0777"/>
    <w:rsid w:val="00CE1474"/>
    <w:rsid w:val="00CE2E2F"/>
    <w:rsid w:val="00CE36F1"/>
    <w:rsid w:val="00CE3FF2"/>
    <w:rsid w:val="00CE5260"/>
    <w:rsid w:val="00CE56AB"/>
    <w:rsid w:val="00CE6395"/>
    <w:rsid w:val="00CE7641"/>
    <w:rsid w:val="00CF4162"/>
    <w:rsid w:val="00CF4528"/>
    <w:rsid w:val="00CF74B8"/>
    <w:rsid w:val="00D05363"/>
    <w:rsid w:val="00D12F91"/>
    <w:rsid w:val="00D155DC"/>
    <w:rsid w:val="00D21EDC"/>
    <w:rsid w:val="00D237D5"/>
    <w:rsid w:val="00D242BD"/>
    <w:rsid w:val="00D2545E"/>
    <w:rsid w:val="00D2714E"/>
    <w:rsid w:val="00D36E59"/>
    <w:rsid w:val="00D40367"/>
    <w:rsid w:val="00D40956"/>
    <w:rsid w:val="00D44FB4"/>
    <w:rsid w:val="00D46DD0"/>
    <w:rsid w:val="00D55309"/>
    <w:rsid w:val="00D567D8"/>
    <w:rsid w:val="00D56A56"/>
    <w:rsid w:val="00D624FA"/>
    <w:rsid w:val="00D648DD"/>
    <w:rsid w:val="00D7210F"/>
    <w:rsid w:val="00D72DDC"/>
    <w:rsid w:val="00D8078E"/>
    <w:rsid w:val="00D8377A"/>
    <w:rsid w:val="00D83D65"/>
    <w:rsid w:val="00D85ED0"/>
    <w:rsid w:val="00D874D3"/>
    <w:rsid w:val="00D93BE8"/>
    <w:rsid w:val="00D93F81"/>
    <w:rsid w:val="00D965A7"/>
    <w:rsid w:val="00DA1DA5"/>
    <w:rsid w:val="00DA4A8E"/>
    <w:rsid w:val="00DA673D"/>
    <w:rsid w:val="00DB15E7"/>
    <w:rsid w:val="00DB3214"/>
    <w:rsid w:val="00DB7338"/>
    <w:rsid w:val="00DB7FF7"/>
    <w:rsid w:val="00DC7BA5"/>
    <w:rsid w:val="00DD02DE"/>
    <w:rsid w:val="00DD2160"/>
    <w:rsid w:val="00DD5986"/>
    <w:rsid w:val="00DE109C"/>
    <w:rsid w:val="00DE28F7"/>
    <w:rsid w:val="00DE52B1"/>
    <w:rsid w:val="00DE60E8"/>
    <w:rsid w:val="00DF4C2E"/>
    <w:rsid w:val="00DF5546"/>
    <w:rsid w:val="00E04FA7"/>
    <w:rsid w:val="00E05729"/>
    <w:rsid w:val="00E07DDF"/>
    <w:rsid w:val="00E106CC"/>
    <w:rsid w:val="00E14889"/>
    <w:rsid w:val="00E14B57"/>
    <w:rsid w:val="00E20A48"/>
    <w:rsid w:val="00E2161F"/>
    <w:rsid w:val="00E30092"/>
    <w:rsid w:val="00E3226A"/>
    <w:rsid w:val="00E350DA"/>
    <w:rsid w:val="00E40C89"/>
    <w:rsid w:val="00E5094F"/>
    <w:rsid w:val="00E52A65"/>
    <w:rsid w:val="00E54BAE"/>
    <w:rsid w:val="00E5576F"/>
    <w:rsid w:val="00E56B3D"/>
    <w:rsid w:val="00E57BF2"/>
    <w:rsid w:val="00E6464A"/>
    <w:rsid w:val="00E7312C"/>
    <w:rsid w:val="00E74166"/>
    <w:rsid w:val="00E80DFC"/>
    <w:rsid w:val="00E85A70"/>
    <w:rsid w:val="00E872FE"/>
    <w:rsid w:val="00E90FE4"/>
    <w:rsid w:val="00E91488"/>
    <w:rsid w:val="00E915BD"/>
    <w:rsid w:val="00E95A8F"/>
    <w:rsid w:val="00EA73EF"/>
    <w:rsid w:val="00EB2F2D"/>
    <w:rsid w:val="00EB51E7"/>
    <w:rsid w:val="00EB7113"/>
    <w:rsid w:val="00EC599B"/>
    <w:rsid w:val="00EC5C40"/>
    <w:rsid w:val="00ED0581"/>
    <w:rsid w:val="00ED0C20"/>
    <w:rsid w:val="00ED2ACE"/>
    <w:rsid w:val="00ED4BDC"/>
    <w:rsid w:val="00ED76E9"/>
    <w:rsid w:val="00EE0830"/>
    <w:rsid w:val="00EE30ED"/>
    <w:rsid w:val="00EE3525"/>
    <w:rsid w:val="00EE552F"/>
    <w:rsid w:val="00EF2FF8"/>
    <w:rsid w:val="00EF4DCD"/>
    <w:rsid w:val="00F07115"/>
    <w:rsid w:val="00F0753E"/>
    <w:rsid w:val="00F12F07"/>
    <w:rsid w:val="00F14147"/>
    <w:rsid w:val="00F148BE"/>
    <w:rsid w:val="00F15E23"/>
    <w:rsid w:val="00F16AA7"/>
    <w:rsid w:val="00F278F7"/>
    <w:rsid w:val="00F30E30"/>
    <w:rsid w:val="00F31A13"/>
    <w:rsid w:val="00F4268F"/>
    <w:rsid w:val="00F44C9E"/>
    <w:rsid w:val="00F454F3"/>
    <w:rsid w:val="00F516E8"/>
    <w:rsid w:val="00F53246"/>
    <w:rsid w:val="00F60474"/>
    <w:rsid w:val="00F6055A"/>
    <w:rsid w:val="00F640C3"/>
    <w:rsid w:val="00F72AA8"/>
    <w:rsid w:val="00F75C6B"/>
    <w:rsid w:val="00F8176E"/>
    <w:rsid w:val="00F849D0"/>
    <w:rsid w:val="00F8516C"/>
    <w:rsid w:val="00F961E3"/>
    <w:rsid w:val="00F97788"/>
    <w:rsid w:val="00FA24EA"/>
    <w:rsid w:val="00FB1A96"/>
    <w:rsid w:val="00FB59C1"/>
    <w:rsid w:val="00FC1AFA"/>
    <w:rsid w:val="00FC6ACF"/>
    <w:rsid w:val="00FD0E0C"/>
    <w:rsid w:val="00FD3337"/>
    <w:rsid w:val="00FD50E6"/>
    <w:rsid w:val="00FE3407"/>
    <w:rsid w:val="00FE4131"/>
    <w:rsid w:val="00FE4A0A"/>
    <w:rsid w:val="00FE4D7D"/>
    <w:rsid w:val="00FE6AC1"/>
    <w:rsid w:val="00FF016E"/>
    <w:rsid w:val="00FF10DC"/>
    <w:rsid w:val="00FF5408"/>
    <w:rsid w:val="04115339"/>
    <w:rsid w:val="12F66907"/>
    <w:rsid w:val="15562652"/>
    <w:rsid w:val="178B74E4"/>
    <w:rsid w:val="18376C5B"/>
    <w:rsid w:val="1B5653C7"/>
    <w:rsid w:val="207E6C00"/>
    <w:rsid w:val="24E07E36"/>
    <w:rsid w:val="25E01AE5"/>
    <w:rsid w:val="260C0C73"/>
    <w:rsid w:val="307562FE"/>
    <w:rsid w:val="31F01E96"/>
    <w:rsid w:val="32352F48"/>
    <w:rsid w:val="33ED4BAD"/>
    <w:rsid w:val="3AE8609C"/>
    <w:rsid w:val="3BB448C9"/>
    <w:rsid w:val="406D1780"/>
    <w:rsid w:val="413D5C6F"/>
    <w:rsid w:val="41DE0C28"/>
    <w:rsid w:val="459C36BB"/>
    <w:rsid w:val="4C234937"/>
    <w:rsid w:val="4D81453D"/>
    <w:rsid w:val="51057F79"/>
    <w:rsid w:val="54AA0A30"/>
    <w:rsid w:val="569F775B"/>
    <w:rsid w:val="57303A7C"/>
    <w:rsid w:val="5A0B5E95"/>
    <w:rsid w:val="5AF00B1A"/>
    <w:rsid w:val="5BF13CF3"/>
    <w:rsid w:val="5EA1196F"/>
    <w:rsid w:val="613A17BA"/>
    <w:rsid w:val="62C74C67"/>
    <w:rsid w:val="69C15A14"/>
    <w:rsid w:val="70F161A9"/>
    <w:rsid w:val="72323F70"/>
    <w:rsid w:val="75127471"/>
    <w:rsid w:val="7DDB2B1D"/>
    <w:rsid w:val="7E8E03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C88EDA"/>
  <w15:docId w15:val="{FF8749EB-6583-4EA4-BCE2-1B530ED56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EastAsia" w:hAnsiTheme="minorHAnsi" w:cstheme="minorBidi"/>
      <w:sz w:val="22"/>
      <w:szCs w:val="22"/>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uiPriority w:val="9"/>
    <w:qFormat/>
    <w:pPr>
      <w:numPr>
        <w:numId w:val="0"/>
      </w:numPr>
      <w:pBdr>
        <w:top w:val="none" w:sz="0" w:space="0" w:color="auto"/>
      </w:pBdr>
      <w:spacing w:before="180"/>
      <w:outlineLvl w:val="1"/>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customStyle="1" w:styleId="TH">
    <w:name w:val="TH"/>
    <w:basedOn w:val="Normal"/>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Normal"/>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Normal"/>
    <w:qFormat/>
    <w:pPr>
      <w:widowControl w:val="0"/>
      <w:numPr>
        <w:numId w:val="2"/>
      </w:numPr>
      <w:tabs>
        <w:tab w:val="left" w:pos="1701"/>
      </w:tabs>
      <w:spacing w:after="0" w:line="240" w:lineRule="auto"/>
      <w:jc w:val="both"/>
    </w:pPr>
    <w:rPr>
      <w:rFonts w:eastAsia="宋体"/>
      <w:b/>
      <w:bCs/>
      <w:kern w:val="2"/>
      <w:sz w:val="21"/>
    </w:rPr>
  </w:style>
  <w:style w:type="paragraph" w:customStyle="1" w:styleId="3GPPHeader">
    <w:name w:val="3GPP_Header"/>
    <w:basedOn w:val="Normal"/>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Normal"/>
    <w:link w:val="ListParagraphChar"/>
    <w:uiPriority w:val="34"/>
    <w:qFormat/>
    <w:pPr>
      <w:ind w:left="720"/>
      <w:contextualSpacing/>
    </w:pPr>
  </w:style>
  <w:style w:type="paragraph" w:styleId="BalloonText">
    <w:name w:val="Balloon Text"/>
    <w:basedOn w:val="Normal"/>
    <w:link w:val="BalloonTextChar"/>
    <w:rsid w:val="005E567C"/>
    <w:pPr>
      <w:spacing w:after="0" w:line="240" w:lineRule="auto"/>
    </w:pPr>
    <w:rPr>
      <w:sz w:val="18"/>
      <w:szCs w:val="18"/>
    </w:rPr>
  </w:style>
  <w:style w:type="character" w:customStyle="1" w:styleId="BalloonTextChar">
    <w:name w:val="Balloon Text Char"/>
    <w:basedOn w:val="DefaultParagraphFont"/>
    <w:link w:val="BalloonText"/>
    <w:rsid w:val="005E567C"/>
    <w:rPr>
      <w:rFonts w:asciiTheme="minorHAnsi" w:eastAsiaTheme="minorEastAsia" w:hAnsiTheme="minorHAnsi" w:cstheme="minorBidi"/>
      <w:sz w:val="18"/>
      <w:szCs w:val="18"/>
    </w:rPr>
  </w:style>
  <w:style w:type="paragraph" w:styleId="ListParagraph">
    <w:name w:val="List Paragraph"/>
    <w:basedOn w:val="Normal"/>
    <w:uiPriority w:val="99"/>
    <w:rsid w:val="007D056B"/>
    <w:pPr>
      <w:ind w:firstLineChars="200" w:firstLine="420"/>
    </w:pPr>
  </w:style>
  <w:style w:type="character" w:styleId="CommentReference">
    <w:name w:val="annotation reference"/>
    <w:basedOn w:val="DefaultParagraphFont"/>
    <w:rsid w:val="00745D0B"/>
    <w:rPr>
      <w:sz w:val="21"/>
      <w:szCs w:val="21"/>
    </w:rPr>
  </w:style>
  <w:style w:type="paragraph" w:styleId="CommentText">
    <w:name w:val="annotation text"/>
    <w:basedOn w:val="Normal"/>
    <w:link w:val="CommentTextChar"/>
    <w:rsid w:val="00745D0B"/>
  </w:style>
  <w:style w:type="character" w:customStyle="1" w:styleId="CommentTextChar">
    <w:name w:val="Comment Text Char"/>
    <w:basedOn w:val="DefaultParagraphFont"/>
    <w:link w:val="CommentText"/>
    <w:rsid w:val="00745D0B"/>
    <w:rPr>
      <w:rFonts w:asciiTheme="minorHAnsi" w:eastAsiaTheme="minorEastAsia" w:hAnsiTheme="minorHAnsi" w:cstheme="minorBidi"/>
      <w:sz w:val="22"/>
      <w:szCs w:val="22"/>
    </w:rPr>
  </w:style>
  <w:style w:type="paragraph" w:styleId="CommentSubject">
    <w:name w:val="annotation subject"/>
    <w:basedOn w:val="CommentText"/>
    <w:next w:val="CommentText"/>
    <w:link w:val="CommentSubjectChar"/>
    <w:rsid w:val="00745D0B"/>
    <w:rPr>
      <w:b/>
      <w:bCs/>
    </w:rPr>
  </w:style>
  <w:style w:type="character" w:customStyle="1" w:styleId="CommentSubjectChar">
    <w:name w:val="Comment Subject Char"/>
    <w:basedOn w:val="CommentTextChar"/>
    <w:link w:val="CommentSubject"/>
    <w:rsid w:val="00745D0B"/>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locked/>
    <w:rsid w:val="00D21EDC"/>
    <w:rPr>
      <w:rFonts w:asciiTheme="minorHAnsi" w:eastAsiaTheme="minorEastAsia" w:hAnsiTheme="minorHAnsi" w:cstheme="minorBidi"/>
      <w:sz w:val="22"/>
      <w:szCs w:val="22"/>
    </w:rPr>
  </w:style>
  <w:style w:type="paragraph" w:styleId="Header">
    <w:name w:val="header"/>
    <w:basedOn w:val="Normal"/>
    <w:link w:val="HeaderChar"/>
    <w:rsid w:val="00885657"/>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rsid w:val="00885657"/>
    <w:rPr>
      <w:rFonts w:asciiTheme="minorHAnsi" w:eastAsiaTheme="minorEastAsia" w:hAnsiTheme="minorHAnsi" w:cstheme="minorBidi"/>
      <w:sz w:val="18"/>
      <w:szCs w:val="18"/>
    </w:rPr>
  </w:style>
  <w:style w:type="paragraph" w:styleId="Footer">
    <w:name w:val="footer"/>
    <w:basedOn w:val="Normal"/>
    <w:link w:val="FooterChar"/>
    <w:rsid w:val="00885657"/>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rsid w:val="00885657"/>
    <w:rPr>
      <w:rFonts w:asciiTheme="minorHAnsi" w:eastAsiaTheme="minorEastAsia" w:hAnsiTheme="minorHAnsi" w:cstheme="minorBidi"/>
      <w:sz w:val="18"/>
      <w:szCs w:val="18"/>
    </w:rPr>
  </w:style>
  <w:style w:type="character" w:customStyle="1" w:styleId="CaptionChar">
    <w:name w:val="Caption Char"/>
    <w:link w:val="Caption"/>
    <w:qFormat/>
    <w:rsid w:val="008E4FCB"/>
    <w:rPr>
      <w:rFonts w:eastAsia="宋体"/>
      <w:b/>
      <w:bCs/>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305540-0DA0-40E2-AF58-41A489298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6</Pages>
  <Words>2268</Words>
  <Characters>12933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张楠10184108</dc:creator>
  <cp:lastModifiedBy>Nan Zhang-ZTE</cp:lastModifiedBy>
  <cp:revision>107</cp:revision>
  <dcterms:created xsi:type="dcterms:W3CDTF">2020-05-15T02:48:00Z</dcterms:created>
  <dcterms:modified xsi:type="dcterms:W3CDTF">2020-05-15T08:26:00Z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